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4572" w14:textId="77777777" w:rsidR="0055767B" w:rsidRDefault="0055767B" w:rsidP="0055767B">
      <w:pPr>
        <w:jc w:val="center"/>
      </w:pPr>
      <w:r>
        <w:rPr>
          <w:noProof/>
        </w:rPr>
        <w:drawing>
          <wp:inline distT="0" distB="0" distL="0" distR="0" wp14:anchorId="00C1543C" wp14:editId="13C92DB5">
            <wp:extent cx="1356360" cy="1356360"/>
            <wp:effectExtent l="0" t="0" r="0" b="0"/>
            <wp:docPr id="2" name="image1.jpg" descr="A picture containing text, symbol, emblem,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picture containing text, symbol, emblem, logo&#10;&#10;Description automatically generated"/>
                    <pic:cNvPicPr preferRelativeResize="0"/>
                  </pic:nvPicPr>
                  <pic:blipFill>
                    <a:blip r:embed="rId5"/>
                    <a:srcRect/>
                    <a:stretch>
                      <a:fillRect/>
                    </a:stretch>
                  </pic:blipFill>
                  <pic:spPr>
                    <a:xfrm>
                      <a:off x="0" y="0"/>
                      <a:ext cx="1356360" cy="1356360"/>
                    </a:xfrm>
                    <a:prstGeom prst="rect">
                      <a:avLst/>
                    </a:prstGeom>
                    <a:ln/>
                  </pic:spPr>
                </pic:pic>
              </a:graphicData>
            </a:graphic>
          </wp:inline>
        </w:drawing>
      </w:r>
    </w:p>
    <w:p w14:paraId="78BDF8FB" w14:textId="4339808B" w:rsidR="0055767B" w:rsidRDefault="0055767B" w:rsidP="0055767B">
      <w:pPr>
        <w:pStyle w:val="Title"/>
        <w:rPr>
          <w:rFonts w:ascii="Calibri" w:eastAsia="Calibri" w:hAnsi="Calibri" w:cs="Calibri"/>
        </w:rPr>
      </w:pPr>
      <w:r>
        <w:rPr>
          <w:rFonts w:ascii="Calibri" w:eastAsia="Calibri" w:hAnsi="Calibri" w:cs="Calibri"/>
        </w:rPr>
        <w:t xml:space="preserve">GNC </w:t>
      </w:r>
      <w:r>
        <w:rPr>
          <w:rFonts w:ascii="Calibri" w:eastAsia="Calibri" w:hAnsi="Calibri" w:cs="Calibri"/>
        </w:rPr>
        <w:t xml:space="preserve">U16 RL </w:t>
      </w:r>
      <w:r>
        <w:rPr>
          <w:rFonts w:ascii="Calibri" w:eastAsia="Calibri" w:hAnsi="Calibri" w:cs="Calibri"/>
        </w:rPr>
        <w:t>Selection Policy 2023/2024</w:t>
      </w:r>
    </w:p>
    <w:p w14:paraId="2B05BBD5" w14:textId="77777777" w:rsidR="0055767B" w:rsidRDefault="0055767B" w:rsidP="0055767B">
      <w:pPr>
        <w:rPr>
          <w:sz w:val="24"/>
          <w:szCs w:val="24"/>
        </w:rPr>
      </w:pPr>
    </w:p>
    <w:tbl>
      <w:tblPr>
        <w:tblW w:w="10207" w:type="dxa"/>
        <w:tblInd w:w="-9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702"/>
        <w:gridCol w:w="8505"/>
      </w:tblGrid>
      <w:tr w:rsidR="0055767B" w14:paraId="633D52F0" w14:textId="77777777" w:rsidTr="00A043D5">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39D98" w14:textId="77777777" w:rsidR="0055767B" w:rsidRDefault="0055767B" w:rsidP="00A043D5">
            <w:pPr>
              <w:jc w:val="center"/>
              <w:rPr>
                <w:b/>
              </w:rPr>
            </w:pPr>
            <w:r>
              <w:rPr>
                <w:b/>
              </w:rPr>
              <w:t>1.</w:t>
            </w:r>
          </w:p>
          <w:p w14:paraId="23C18113" w14:textId="77777777" w:rsidR="0055767B" w:rsidRDefault="0055767B" w:rsidP="00A043D5">
            <w:pPr>
              <w:jc w:val="center"/>
            </w:pPr>
            <w:r>
              <w:rPr>
                <w:b/>
              </w:rPr>
              <w:t xml:space="preserve">Purpose &amp; Scope of the Policy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179DD" w14:textId="7B6E4C1B"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r>
              <w:t xml:space="preserve">This Selection Policy sets out how netball players are selected into </w:t>
            </w:r>
            <w:r>
              <w:t>the U16 RL squad</w:t>
            </w:r>
            <w:r>
              <w:t xml:space="preserve"> by </w:t>
            </w:r>
            <w:proofErr w:type="spellStart"/>
            <w:r>
              <w:t>Galmington</w:t>
            </w:r>
            <w:proofErr w:type="spellEnd"/>
            <w:r>
              <w:t xml:space="preserve"> Netball Club (GNC). </w:t>
            </w:r>
          </w:p>
          <w:p w14:paraId="6F2CE37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p>
          <w:p w14:paraId="448FFF2E" w14:textId="77777777" w:rsidR="0055767B" w:rsidRDefault="0055767B" w:rsidP="0055767B">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5767B" w14:paraId="1D2925C5" w14:textId="77777777" w:rsidTr="00A043D5">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3A91D" w14:textId="77777777" w:rsidR="0055767B" w:rsidRDefault="0055767B" w:rsidP="00A043D5">
            <w:pPr>
              <w:jc w:val="center"/>
              <w:rPr>
                <w:b/>
              </w:rPr>
            </w:pPr>
            <w:r>
              <w:rPr>
                <w:b/>
              </w:rPr>
              <w:t xml:space="preserve">2. </w:t>
            </w:r>
          </w:p>
          <w:p w14:paraId="1B9B94E7" w14:textId="77777777" w:rsidR="0055767B" w:rsidRDefault="0055767B" w:rsidP="00A043D5">
            <w:pPr>
              <w:jc w:val="center"/>
              <w:rPr>
                <w:b/>
              </w:rPr>
            </w:pPr>
            <w:r>
              <w:rPr>
                <w:b/>
              </w:rPr>
              <w:t>Performance Mission &amp; Objectives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C33D1" w14:textId="4AB39E70"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GNC’s primary objective is to select</w:t>
            </w:r>
            <w:r>
              <w:t xml:space="preserve"> a</w:t>
            </w:r>
            <w:r>
              <w:t xml:space="preserve"> squad capable of winning matches and competing at the appropriate level, alongside developing a robust community club culture.</w:t>
            </w:r>
          </w:p>
          <w:p w14:paraId="7B4CA0DB"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45C3D9C9"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GNC intends to provide high quality coaching, </w:t>
            </w:r>
            <w:proofErr w:type="gramStart"/>
            <w:r>
              <w:t>training</w:t>
            </w:r>
            <w:proofErr w:type="gramEnd"/>
            <w:r>
              <w:t xml:space="preserve"> and competition facilities to enhance an individual’s development.</w:t>
            </w:r>
          </w:p>
          <w:p w14:paraId="0586C0FA"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1DA5D8D7"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GNC seeks to build a squad and club culture where players understand the development of GNC and their part in it. </w:t>
            </w:r>
          </w:p>
          <w:p w14:paraId="7E7C7569"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07B13E06"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GNC aims to ensure players understand the expectations of them at selections and during the season and that players </w:t>
            </w:r>
            <w:proofErr w:type="spellStart"/>
            <w:r>
              <w:t>prioritise</w:t>
            </w:r>
            <w:proofErr w:type="spellEnd"/>
            <w:r>
              <w:t xml:space="preserve"> their commitment to a squad. </w:t>
            </w:r>
          </w:p>
          <w:p w14:paraId="35A52FD7"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rPr>
                <w:sz w:val="20"/>
                <w:szCs w:val="20"/>
              </w:rPr>
            </w:pPr>
          </w:p>
        </w:tc>
      </w:tr>
      <w:tr w:rsidR="0055767B" w14:paraId="34CFB0CD" w14:textId="77777777" w:rsidTr="00A043D5">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AC82A" w14:textId="77777777" w:rsidR="0055767B" w:rsidRDefault="0055767B" w:rsidP="00A043D5">
            <w:pPr>
              <w:jc w:val="center"/>
              <w:rPr>
                <w:b/>
              </w:rPr>
            </w:pPr>
            <w:r>
              <w:rPr>
                <w:b/>
              </w:rPr>
              <w:t>3.</w:t>
            </w:r>
          </w:p>
          <w:p w14:paraId="22FDC5AE" w14:textId="77777777" w:rsidR="0055767B" w:rsidRDefault="0055767B" w:rsidP="00A043D5">
            <w:pPr>
              <w:jc w:val="center"/>
              <w:rPr>
                <w:b/>
              </w:rPr>
            </w:pPr>
            <w:r>
              <w:rPr>
                <w:b/>
              </w:rPr>
              <w:t>Values &amp; Attributes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768E"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The culture at GNC is based on the development of the whole player. GNC strives to enable all players to gain ‘netball’ skills which include those performed off court such as officiating skills and volunteering opportunities. We expect every member of the club (including coaches, officials, volunteers) to be accountable for their attitudes/</w:t>
            </w:r>
            <w:proofErr w:type="spellStart"/>
            <w:proofErr w:type="gramStart"/>
            <w:r>
              <w:t>behaviours</w:t>
            </w:r>
            <w:proofErr w:type="spellEnd"/>
            <w:r>
              <w:t>, and</w:t>
            </w:r>
            <w:proofErr w:type="gramEnd"/>
            <w:r>
              <w:t xml:space="preserve"> contribute positively to creating a safe and nurturing GNC environment abiding by the club Codes of Conduct.  </w:t>
            </w:r>
          </w:p>
          <w:p w14:paraId="0CF2175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3E75C12A" w14:textId="77777777" w:rsidR="0055767B" w:rsidRPr="00716C74" w:rsidRDefault="0055767B" w:rsidP="00A043D5">
            <w:pPr>
              <w:numPr>
                <w:ilvl w:val="0"/>
                <w:numId w:val="8"/>
              </w:numPr>
              <w:pBdr>
                <w:top w:val="none" w:sz="0" w:space="0" w:color="000000"/>
                <w:left w:val="none" w:sz="0" w:space="0" w:color="000000"/>
                <w:bottom w:val="none" w:sz="0" w:space="0" w:color="000000"/>
                <w:right w:val="none" w:sz="0" w:space="0" w:color="000000"/>
                <w:between w:val="none" w:sz="0" w:space="0" w:color="000000"/>
              </w:pBdr>
              <w:ind w:left="629" w:hanging="284"/>
              <w:jc w:val="left"/>
              <w:rPr>
                <w:sz w:val="20"/>
                <w:szCs w:val="20"/>
                <w:u w:val="single"/>
              </w:rPr>
            </w:pPr>
            <w:r>
              <w:rPr>
                <w:b/>
              </w:rPr>
              <w:t>See Appendix 1</w:t>
            </w:r>
            <w:r>
              <w:t xml:space="preserve"> for Player Key Attributes.</w:t>
            </w:r>
          </w:p>
          <w:p w14:paraId="46804552" w14:textId="77777777" w:rsidR="0055767B" w:rsidRPr="002E5866" w:rsidRDefault="0055767B" w:rsidP="00A043D5">
            <w:pPr>
              <w:numPr>
                <w:ilvl w:val="0"/>
                <w:numId w:val="8"/>
              </w:numPr>
              <w:pBdr>
                <w:top w:val="none" w:sz="0" w:space="0" w:color="000000"/>
                <w:left w:val="none" w:sz="0" w:space="0" w:color="000000"/>
                <w:bottom w:val="none" w:sz="0" w:space="0" w:color="000000"/>
                <w:right w:val="none" w:sz="0" w:space="0" w:color="000000"/>
                <w:between w:val="none" w:sz="0" w:space="0" w:color="000000"/>
              </w:pBdr>
              <w:ind w:left="629" w:hanging="284"/>
              <w:jc w:val="left"/>
              <w:rPr>
                <w:sz w:val="20"/>
                <w:szCs w:val="20"/>
                <w:u w:val="single"/>
              </w:rPr>
            </w:pPr>
            <w:r w:rsidRPr="002E5866">
              <w:rPr>
                <w:b/>
              </w:rPr>
              <w:t xml:space="preserve">See GNC Code of Conduct </w:t>
            </w:r>
            <w:r w:rsidRPr="002E5866">
              <w:rPr>
                <w:bCs/>
              </w:rPr>
              <w:t xml:space="preserve">which is available at </w:t>
            </w:r>
            <w:hyperlink r:id="rId6" w:history="1">
              <w:r w:rsidRPr="002E5866">
                <w:rPr>
                  <w:rStyle w:val="Hyperlink"/>
                  <w:bCs/>
                </w:rPr>
                <w:t>www.galmington-netball.co.uk/forms-info</w:t>
              </w:r>
            </w:hyperlink>
          </w:p>
          <w:p w14:paraId="41F02531"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629"/>
              <w:jc w:val="left"/>
              <w:rPr>
                <w:sz w:val="20"/>
                <w:szCs w:val="20"/>
                <w:u w:val="single"/>
              </w:rPr>
            </w:pPr>
          </w:p>
        </w:tc>
      </w:tr>
      <w:tr w:rsidR="0055767B" w14:paraId="0E018A05" w14:textId="77777777" w:rsidTr="00A043D5">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86CF" w14:textId="77777777" w:rsidR="0055767B" w:rsidRDefault="0055767B" w:rsidP="00A043D5">
            <w:pPr>
              <w:jc w:val="center"/>
              <w:rPr>
                <w:b/>
              </w:rPr>
            </w:pPr>
            <w:r>
              <w:rPr>
                <w:b/>
              </w:rPr>
              <w:t>4.</w:t>
            </w:r>
          </w:p>
          <w:p w14:paraId="0E4680FA" w14:textId="77777777" w:rsidR="0055767B" w:rsidRDefault="0055767B" w:rsidP="00A043D5">
            <w:pPr>
              <w:jc w:val="center"/>
            </w:pPr>
            <w:r>
              <w:rPr>
                <w:b/>
              </w:rPr>
              <w:t>Selection Panel</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79BC7"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The selection panel comprises of </w:t>
            </w:r>
          </w:p>
          <w:p w14:paraId="7B3667E0"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2EDBA53D" w14:textId="77777777" w:rsidR="0055767B" w:rsidRDefault="0055767B" w:rsidP="0055767B">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jc w:val="left"/>
            </w:pPr>
            <w:r>
              <w:t xml:space="preserve">Jacqui Manning (U16 RL Coach) </w:t>
            </w:r>
          </w:p>
          <w:p w14:paraId="48F25F85" w14:textId="77777777" w:rsidR="0055767B" w:rsidRDefault="0055767B" w:rsidP="0055767B">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jc w:val="left"/>
            </w:pPr>
            <w:r>
              <w:t xml:space="preserve">Sarah Morrison (U14 Coach) </w:t>
            </w:r>
          </w:p>
          <w:p w14:paraId="41CEBF20" w14:textId="7467F117" w:rsidR="0055767B" w:rsidRDefault="0055767B" w:rsidP="0055767B">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jc w:val="left"/>
            </w:pPr>
            <w:r>
              <w:t>Abbie Barker (GNC Senior Selector and Team Manager)</w:t>
            </w:r>
            <w:r>
              <w:t xml:space="preserve"> </w:t>
            </w:r>
          </w:p>
          <w:p w14:paraId="15C5077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42BBCB53" w14:textId="4A342FBE"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The </w:t>
            </w:r>
            <w:r>
              <w:t xml:space="preserve">U16 RL </w:t>
            </w:r>
            <w:r>
              <w:t>Coach and Selectors will be responsible for weekly selection decisions</w:t>
            </w:r>
            <w:r>
              <w:t xml:space="preserve">. </w:t>
            </w:r>
            <w:r>
              <w:t xml:space="preserve"> </w:t>
            </w:r>
          </w:p>
          <w:p w14:paraId="5B776243" w14:textId="77777777" w:rsidR="0055767B" w:rsidRDefault="0055767B" w:rsidP="0055767B">
            <w:pPr>
              <w:pBdr>
                <w:top w:val="none" w:sz="0" w:space="0" w:color="000000"/>
                <w:left w:val="none" w:sz="0" w:space="0" w:color="000000"/>
                <w:bottom w:val="none" w:sz="0" w:space="0" w:color="000000"/>
                <w:right w:val="none" w:sz="0" w:space="0" w:color="000000"/>
                <w:between w:val="none" w:sz="0" w:space="0" w:color="000000"/>
              </w:pBdr>
              <w:jc w:val="left"/>
            </w:pPr>
          </w:p>
        </w:tc>
      </w:tr>
      <w:tr w:rsidR="0055767B" w14:paraId="1A10E684" w14:textId="77777777" w:rsidTr="00A043D5">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8A7F2" w14:textId="77777777" w:rsidR="0055767B" w:rsidRDefault="0055767B" w:rsidP="00A043D5">
            <w:pPr>
              <w:jc w:val="center"/>
              <w:rPr>
                <w:b/>
              </w:rPr>
            </w:pPr>
            <w:r>
              <w:rPr>
                <w:b/>
              </w:rPr>
              <w:t>5.</w:t>
            </w:r>
          </w:p>
          <w:p w14:paraId="08EFEFB8" w14:textId="77777777" w:rsidR="0055767B" w:rsidRDefault="0055767B" w:rsidP="00A043D5">
            <w:pPr>
              <w:jc w:val="center"/>
            </w:pPr>
            <w:r>
              <w:rPr>
                <w:b/>
              </w:rPr>
              <w:t>Selection Principles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229C" w14:textId="77777777" w:rsidR="0055767B" w:rsidRDefault="0055767B" w:rsidP="00A043D5">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Selectors will employ an open, transparent and equitable selection </w:t>
            </w:r>
            <w:proofErr w:type="gramStart"/>
            <w:r>
              <w:rPr>
                <w:color w:val="000000"/>
              </w:rPr>
              <w:t>process</w:t>
            </w:r>
            <w:proofErr w:type="gramEnd"/>
            <w:r>
              <w:rPr>
                <w:color w:val="000000"/>
              </w:rPr>
              <w:t xml:space="preserve"> </w:t>
            </w:r>
          </w:p>
          <w:p w14:paraId="6D58A06C"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rPr>
                <w:color w:val="000000"/>
              </w:rPr>
            </w:pPr>
          </w:p>
          <w:p w14:paraId="7C0F42D8" w14:textId="77777777" w:rsidR="0055767B" w:rsidRPr="002E5866" w:rsidRDefault="0055767B" w:rsidP="00A043D5">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pPr>
            <w:r w:rsidRPr="002E5866">
              <w:rPr>
                <w:color w:val="000000"/>
              </w:rPr>
              <w:t xml:space="preserve">All players will be provided a fair chance to show their potential and be selected. Selectors will </w:t>
            </w:r>
            <w:proofErr w:type="spellStart"/>
            <w:r w:rsidRPr="002E5866">
              <w:rPr>
                <w:color w:val="000000"/>
              </w:rPr>
              <w:t>endeavour</w:t>
            </w:r>
            <w:proofErr w:type="spellEnd"/>
            <w:r w:rsidRPr="002E5866">
              <w:rPr>
                <w:color w:val="000000"/>
              </w:rPr>
              <w:t xml:space="preserve"> to see players in all their chosen positions however, there </w:t>
            </w:r>
            <w:r w:rsidRPr="002E5866">
              <w:rPr>
                <w:color w:val="000000"/>
              </w:rPr>
              <w:lastRenderedPageBreak/>
              <w:t xml:space="preserve">are some circumstances where this may not be possible/ suitable.  Please note that players are not guaranteed parity of court time. It is in a player’s interest to attend as many trial sessions as possible as court time will not be adjusted according to a player’s availability. </w:t>
            </w:r>
          </w:p>
          <w:p w14:paraId="70846329"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21DCFE21" w14:textId="77777777" w:rsidR="0055767B" w:rsidRDefault="0055767B" w:rsidP="00A043D5">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Selection decisions will be based on the </w:t>
            </w:r>
            <w:proofErr w:type="gramStart"/>
            <w:r>
              <w:rPr>
                <w:color w:val="000000"/>
              </w:rPr>
              <w:t>following:-</w:t>
            </w:r>
            <w:proofErr w:type="gramEnd"/>
            <w:r>
              <w:rPr>
                <w:color w:val="000000"/>
              </w:rPr>
              <w:t xml:space="preserve"> </w:t>
            </w:r>
          </w:p>
          <w:p w14:paraId="360DF08F"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Assessments against positional criteria</w:t>
            </w:r>
          </w:p>
          <w:p w14:paraId="4FD27D1C"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Combinations with other players </w:t>
            </w:r>
          </w:p>
          <w:p w14:paraId="591668DF"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Adherence to GNC Core Values and key attributes </w:t>
            </w:r>
          </w:p>
          <w:p w14:paraId="4BC21AB6"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GNC club objectives </w:t>
            </w:r>
          </w:p>
          <w:p w14:paraId="7087A0F0"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Adherence to code of conduct </w:t>
            </w:r>
          </w:p>
          <w:p w14:paraId="1E361BD0"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Attendance and commitment to GNC</w:t>
            </w:r>
          </w:p>
          <w:p w14:paraId="1CD5C186" w14:textId="77777777" w:rsidR="0055767B" w:rsidRDefault="0055767B" w:rsidP="00A043D5">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Previous demonstration (or lack of), the above</w:t>
            </w:r>
          </w:p>
          <w:p w14:paraId="4611204C" w14:textId="4F187466" w:rsidR="0055767B" w:rsidRDefault="0055767B" w:rsidP="0055767B">
            <w:pPr>
              <w:pBdr>
                <w:top w:val="none" w:sz="0" w:space="0" w:color="000000"/>
                <w:left w:val="none" w:sz="0" w:space="0" w:color="000000"/>
                <w:bottom w:val="none" w:sz="0" w:space="0" w:color="000000"/>
                <w:right w:val="none" w:sz="0" w:space="0" w:color="000000"/>
                <w:between w:val="none" w:sz="0" w:space="0" w:color="000000"/>
              </w:pBdr>
              <w:jc w:val="left"/>
              <w:rPr>
                <w:color w:val="000000"/>
                <w:sz w:val="20"/>
                <w:szCs w:val="20"/>
              </w:rPr>
            </w:pPr>
          </w:p>
        </w:tc>
      </w:tr>
      <w:tr w:rsidR="0055767B" w14:paraId="7638711C" w14:textId="77777777" w:rsidTr="00A043D5">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26CE" w14:textId="77777777" w:rsidR="0055767B" w:rsidRDefault="0055767B" w:rsidP="00A043D5">
            <w:pPr>
              <w:jc w:val="center"/>
              <w:rPr>
                <w:b/>
              </w:rPr>
            </w:pPr>
            <w:r>
              <w:rPr>
                <w:b/>
              </w:rPr>
              <w:lastRenderedPageBreak/>
              <w:t>6.</w:t>
            </w:r>
          </w:p>
          <w:p w14:paraId="57A55FF0" w14:textId="77777777" w:rsidR="0055767B" w:rsidRDefault="0055767B" w:rsidP="00A043D5">
            <w:pPr>
              <w:jc w:val="center"/>
              <w:rPr>
                <w:b/>
              </w:rPr>
            </w:pPr>
            <w:r>
              <w:rPr>
                <w:b/>
              </w:rPr>
              <w:t>Selection Process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4F61" w14:textId="77777777" w:rsidR="0055767B" w:rsidRDefault="0055767B" w:rsidP="00A043D5">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Selection events will be communicated by email and social media a minimum of 3 weeks in </w:t>
            </w:r>
            <w:proofErr w:type="gramStart"/>
            <w:r>
              <w:rPr>
                <w:color w:val="000000"/>
              </w:rPr>
              <w:t>advance</w:t>
            </w:r>
            <w:proofErr w:type="gramEnd"/>
            <w:r>
              <w:rPr>
                <w:color w:val="000000"/>
              </w:rPr>
              <w:t xml:space="preserve"> </w:t>
            </w:r>
          </w:p>
          <w:p w14:paraId="03182A3D" w14:textId="77777777" w:rsidR="0055767B" w:rsidRDefault="0055767B" w:rsidP="00A043D5">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Player performance at trials will be assessed against the selection criteria set out in Section 5&amp;7. </w:t>
            </w:r>
          </w:p>
          <w:p w14:paraId="51190C26" w14:textId="041B13F1" w:rsidR="0055767B" w:rsidRDefault="0055767B" w:rsidP="00A043D5">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The U16 RL</w:t>
            </w:r>
            <w:r>
              <w:rPr>
                <w:color w:val="000000"/>
              </w:rPr>
              <w:t xml:space="preserve"> squad will be between 9 -1</w:t>
            </w:r>
            <w:r>
              <w:t>1</w:t>
            </w:r>
            <w:r>
              <w:rPr>
                <w:color w:val="000000"/>
              </w:rPr>
              <w:t xml:space="preserve"> players in size</w:t>
            </w:r>
            <w:r>
              <w:rPr>
                <w:color w:val="000000"/>
              </w:rPr>
              <w:t xml:space="preserve">, with the potential for additional players to form part of a ‘long </w:t>
            </w:r>
            <w:proofErr w:type="gramStart"/>
            <w:r>
              <w:rPr>
                <w:color w:val="000000"/>
              </w:rPr>
              <w:t>squad</w:t>
            </w:r>
            <w:proofErr w:type="gramEnd"/>
            <w:r>
              <w:rPr>
                <w:color w:val="000000"/>
              </w:rPr>
              <w:t>’</w:t>
            </w:r>
          </w:p>
          <w:p w14:paraId="48F3EB2B" w14:textId="1DD8ADD7" w:rsidR="0055767B" w:rsidRPr="0055767B" w:rsidRDefault="0055767B" w:rsidP="00A043D5">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2E5866">
              <w:rPr>
                <w:color w:val="000000"/>
              </w:rPr>
              <w:t>GNC will communicate</w:t>
            </w:r>
            <w:r>
              <w:rPr>
                <w:color w:val="000000"/>
              </w:rPr>
              <w:t xml:space="preserve"> all selection decisions within a week of the final trial. Further information will be provided during the trial process to include specific dates and notice if those dates are not going to be met. </w:t>
            </w:r>
          </w:p>
          <w:p w14:paraId="1C91C7CE" w14:textId="4EBAC059" w:rsidR="0055767B" w:rsidRDefault="0055767B" w:rsidP="00A043D5">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The first trial will be used as a screening trial for all new trialists (those who are not currently a GNC junior). The second trial will be for all trialists (new and existing GNC members)</w:t>
            </w:r>
          </w:p>
          <w:p w14:paraId="1F2F6D11" w14:textId="7B546861" w:rsidR="0055767B" w:rsidRPr="00AC52F1" w:rsidRDefault="0055767B" w:rsidP="0055767B">
            <w:p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 </w:t>
            </w:r>
          </w:p>
          <w:p w14:paraId="7977F13A"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rPr>
                <w:color w:val="000000"/>
              </w:rPr>
            </w:pPr>
          </w:p>
          <w:p w14:paraId="096E25ED" w14:textId="77777777" w:rsidR="0055767B" w:rsidRPr="002E5866" w:rsidRDefault="0055767B" w:rsidP="00A043D5">
            <w:pPr>
              <w:pBdr>
                <w:top w:val="none" w:sz="0" w:space="0" w:color="000000"/>
                <w:left w:val="none" w:sz="0" w:space="0" w:color="000000"/>
                <w:bottom w:val="none" w:sz="0" w:space="0" w:color="000000"/>
                <w:right w:val="none" w:sz="0" w:space="0" w:color="000000"/>
                <w:between w:val="none" w:sz="0" w:space="0" w:color="000000"/>
              </w:pBdr>
              <w:jc w:val="left"/>
              <w:rPr>
                <w:color w:val="000000"/>
                <w:u w:val="single"/>
              </w:rPr>
            </w:pPr>
            <w:r w:rsidRPr="002E5866">
              <w:rPr>
                <w:color w:val="000000"/>
                <w:u w:val="single"/>
              </w:rPr>
              <w:t xml:space="preserve">Match day selections </w:t>
            </w:r>
          </w:p>
          <w:p w14:paraId="61B19F48" w14:textId="46FAD4B2" w:rsidR="0055767B" w:rsidRPr="00AC52F1" w:rsidRDefault="0055767B" w:rsidP="00A043D5">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2E5866">
              <w:t xml:space="preserve">On court decisions on match days, including substitutions, will be taken by </w:t>
            </w:r>
            <w:r>
              <w:t xml:space="preserve">coach </w:t>
            </w:r>
          </w:p>
        </w:tc>
      </w:tr>
      <w:tr w:rsidR="0055767B" w14:paraId="4B1C67A3" w14:textId="77777777" w:rsidTr="00A043D5">
        <w:trPr>
          <w:trHeight w:val="316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824D9" w14:textId="77777777" w:rsidR="0055767B" w:rsidRDefault="0055767B" w:rsidP="00A043D5">
            <w:pPr>
              <w:jc w:val="center"/>
              <w:rPr>
                <w:b/>
              </w:rPr>
            </w:pPr>
            <w:r>
              <w:rPr>
                <w:b/>
              </w:rPr>
              <w:t>7.</w:t>
            </w:r>
          </w:p>
          <w:p w14:paraId="468A8567" w14:textId="77777777" w:rsidR="0055767B" w:rsidRDefault="0055767B" w:rsidP="00A043D5">
            <w:pPr>
              <w:jc w:val="center"/>
              <w:rPr>
                <w:b/>
              </w:rPr>
            </w:pPr>
            <w:r>
              <w:rPr>
                <w:b/>
              </w:rPr>
              <w:t>Selection Criteria</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CA1E6"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pPr>
            <w:r>
              <w:rPr>
                <w:b/>
              </w:rPr>
              <w:t>Technical &amp; Tactical</w:t>
            </w:r>
            <w:r>
              <w:t xml:space="preserve">: </w:t>
            </w:r>
          </w:p>
          <w:p w14:paraId="0A4BDA76" w14:textId="77777777" w:rsidR="0055767B" w:rsidRDefault="0055767B" w:rsidP="00A043D5">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 xml:space="preserve">Skill base and consistency of performance on court </w:t>
            </w:r>
          </w:p>
          <w:p w14:paraId="1B08958B" w14:textId="77777777" w:rsidR="0055767B" w:rsidRDefault="0055767B" w:rsidP="00A043D5">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Execution of positional specific skills (Appendix 2).</w:t>
            </w:r>
          </w:p>
          <w:p w14:paraId="335DC393" w14:textId="77777777" w:rsidR="0055767B" w:rsidRDefault="0055767B" w:rsidP="00A043D5">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Tactical understanding/ game sense</w:t>
            </w:r>
          </w:p>
          <w:p w14:paraId="2F249C38" w14:textId="77777777" w:rsidR="0055767B" w:rsidRPr="002E5866" w:rsidRDefault="0055767B" w:rsidP="00A043D5">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rsidRPr="002E5866">
              <w:t xml:space="preserve">The ability to offer more than one position and exhibiting strengths in </w:t>
            </w:r>
            <w:proofErr w:type="gramStart"/>
            <w:r w:rsidRPr="002E5866">
              <w:t>each</w:t>
            </w:r>
            <w:proofErr w:type="gramEnd"/>
            <w:r w:rsidRPr="002E5866">
              <w:t xml:space="preserve"> </w:t>
            </w:r>
          </w:p>
          <w:p w14:paraId="2A89E491"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07124873"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pPr>
            <w:r>
              <w:rPr>
                <w:b/>
              </w:rPr>
              <w:t>Physical</w:t>
            </w:r>
            <w:r>
              <w:t>:</w:t>
            </w:r>
          </w:p>
          <w:p w14:paraId="637218F9" w14:textId="77777777" w:rsidR="0055767B" w:rsidRDefault="0055767B" w:rsidP="00A043D5">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 xml:space="preserve">Ability to maintain a high intensity in performance appropriate for the relevant standard of </w:t>
            </w:r>
            <w:proofErr w:type="gramStart"/>
            <w:r>
              <w:t>play</w:t>
            </w:r>
            <w:proofErr w:type="gramEnd"/>
          </w:p>
          <w:p w14:paraId="2B350750" w14:textId="77777777" w:rsidR="0055767B" w:rsidRDefault="0055767B" w:rsidP="00A043D5"/>
          <w:p w14:paraId="2C664F6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rPr>
                <w:b/>
              </w:rPr>
            </w:pPr>
            <w:r>
              <w:rPr>
                <w:b/>
              </w:rPr>
              <w:t>Psychological</w:t>
            </w:r>
          </w:p>
          <w:p w14:paraId="6C00AC88" w14:textId="77777777" w:rsidR="0055767B" w:rsidRPr="002E5866" w:rsidRDefault="0055767B" w:rsidP="00A043D5">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rsidRPr="002E5866">
              <w:t>Demonstration of resilience and adaptability</w:t>
            </w:r>
          </w:p>
          <w:p w14:paraId="70E7CB40" w14:textId="77777777" w:rsidR="0055767B" w:rsidRPr="002E5866" w:rsidRDefault="0055767B" w:rsidP="00A043D5">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rsidRPr="002E5866">
              <w:t xml:space="preserve">Ability to outwit an opponent in </w:t>
            </w:r>
            <w:proofErr w:type="gramStart"/>
            <w:r w:rsidRPr="002E5866">
              <w:t>match based</w:t>
            </w:r>
            <w:proofErr w:type="gramEnd"/>
            <w:r w:rsidRPr="002E5866">
              <w:t xml:space="preserve"> pressures (or similar)</w:t>
            </w:r>
          </w:p>
          <w:p w14:paraId="076D3B2F" w14:textId="77777777" w:rsidR="0055767B" w:rsidRPr="002E5866" w:rsidRDefault="0055767B" w:rsidP="00A043D5">
            <w:pPr>
              <w:pBdr>
                <w:top w:val="none" w:sz="0" w:space="0" w:color="000000"/>
                <w:left w:val="none" w:sz="0" w:space="0" w:color="000000"/>
                <w:bottom w:val="none" w:sz="0" w:space="0" w:color="000000"/>
                <w:right w:val="none" w:sz="0" w:space="0" w:color="000000"/>
                <w:between w:val="none" w:sz="0" w:space="0" w:color="000000"/>
              </w:pBdr>
              <w:jc w:val="left"/>
              <w:rPr>
                <w:b/>
              </w:rPr>
            </w:pPr>
          </w:p>
          <w:p w14:paraId="048420F7" w14:textId="77777777" w:rsidR="0055767B" w:rsidRPr="002E5866" w:rsidRDefault="0055767B" w:rsidP="00A043D5">
            <w:pPr>
              <w:pBdr>
                <w:top w:val="none" w:sz="0" w:space="0" w:color="000000"/>
                <w:left w:val="none" w:sz="0" w:space="0" w:color="000000"/>
                <w:bottom w:val="none" w:sz="0" w:space="0" w:color="000000"/>
                <w:right w:val="none" w:sz="0" w:space="0" w:color="000000"/>
                <w:between w:val="none" w:sz="0" w:space="0" w:color="000000"/>
              </w:pBdr>
              <w:jc w:val="left"/>
              <w:rPr>
                <w:b/>
              </w:rPr>
            </w:pPr>
            <w:r w:rsidRPr="002E5866">
              <w:rPr>
                <w:b/>
              </w:rPr>
              <w:t xml:space="preserve">               </w:t>
            </w:r>
            <w:proofErr w:type="spellStart"/>
            <w:r w:rsidRPr="002E5866">
              <w:rPr>
                <w:b/>
              </w:rPr>
              <w:t>Behavioural</w:t>
            </w:r>
            <w:proofErr w:type="spellEnd"/>
            <w:r w:rsidRPr="002E5866">
              <w:rPr>
                <w:b/>
              </w:rPr>
              <w:t>:</w:t>
            </w:r>
          </w:p>
          <w:p w14:paraId="5BF1619F" w14:textId="77777777" w:rsidR="0055767B" w:rsidRPr="002E5866" w:rsidRDefault="0055767B" w:rsidP="00A043D5">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rsidRPr="002E5866">
              <w:t xml:space="preserve">Coachability and growth mindset, including responding positively and proactively to </w:t>
            </w:r>
            <w:proofErr w:type="gramStart"/>
            <w:r w:rsidRPr="002E5866">
              <w:t>feedback</w:t>
            </w:r>
            <w:proofErr w:type="gramEnd"/>
            <w:r w:rsidRPr="002E5866">
              <w:t xml:space="preserve"> </w:t>
            </w:r>
          </w:p>
          <w:p w14:paraId="563AEBF3" w14:textId="77777777" w:rsidR="0055767B" w:rsidRDefault="0055767B" w:rsidP="00A043D5">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t xml:space="preserve">Consistent demonstration of GNC Club Values </w:t>
            </w:r>
          </w:p>
          <w:p w14:paraId="2D7AA54A"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pPr>
          </w:p>
          <w:p w14:paraId="5523E3D2"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rPr>
                <w:b/>
              </w:rPr>
            </w:pPr>
            <w:r>
              <w:rPr>
                <w:b/>
              </w:rPr>
              <w:t>Key Squad Considerations:</w:t>
            </w:r>
          </w:p>
          <w:p w14:paraId="5CE7C442" w14:textId="77777777" w:rsidR="0055767B" w:rsidRDefault="0055767B" w:rsidP="00A043D5">
            <w:pPr>
              <w:numPr>
                <w:ilvl w:val="0"/>
                <w:numId w:val="2"/>
              </w:numPr>
              <w:pBdr>
                <w:top w:val="none" w:sz="0" w:space="0" w:color="000000"/>
                <w:left w:val="none" w:sz="0" w:space="0" w:color="000000"/>
                <w:bottom w:val="none" w:sz="0" w:space="0" w:color="000000"/>
                <w:right w:val="none" w:sz="0" w:space="0" w:color="000000"/>
                <w:between w:val="none" w:sz="0" w:space="0" w:color="000000"/>
              </w:pBdr>
              <w:jc w:val="left"/>
            </w:pPr>
            <w:r>
              <w:t xml:space="preserve">Positional and experience balance in squad selection </w:t>
            </w:r>
          </w:p>
          <w:p w14:paraId="4260F111"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pPr>
          </w:p>
          <w:p w14:paraId="1C0CF1E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rPr>
                <w:b/>
              </w:rPr>
            </w:pPr>
            <w:r>
              <w:rPr>
                <w:b/>
              </w:rPr>
              <w:t xml:space="preserve">Other relevant considerations </w:t>
            </w:r>
          </w:p>
          <w:p w14:paraId="59451AA7" w14:textId="7D3757EC" w:rsidR="0055767B" w:rsidRPr="0055767B" w:rsidRDefault="0055767B" w:rsidP="00A043D5">
            <w:pPr>
              <w:numPr>
                <w:ilvl w:val="0"/>
                <w:numId w:val="2"/>
              </w:numPr>
              <w:pBdr>
                <w:top w:val="none" w:sz="0" w:space="0" w:color="000000"/>
                <w:left w:val="none" w:sz="0" w:space="0" w:color="000000"/>
                <w:bottom w:val="none" w:sz="0" w:space="0" w:color="000000"/>
                <w:right w:val="none" w:sz="0" w:space="0" w:color="000000"/>
                <w:between w:val="none" w:sz="0" w:space="0" w:color="000000"/>
              </w:pBdr>
              <w:jc w:val="left"/>
            </w:pPr>
            <w:r>
              <w:t>A player’s performance being temporarily affected through a personal situation or other extenuating circumstance (it is the responsibility of the player to bring any such personal situation or extenuating circumstance to the panel’s attention prior to selections, and to provide any evidence requested).</w:t>
            </w:r>
          </w:p>
        </w:tc>
      </w:tr>
      <w:tr w:rsidR="0055767B" w14:paraId="222CA014" w14:textId="77777777" w:rsidTr="00A043D5">
        <w:trPr>
          <w:trHeight w:val="29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0C39" w14:textId="77777777" w:rsidR="0055767B" w:rsidRDefault="0055767B" w:rsidP="00A043D5">
            <w:pPr>
              <w:jc w:val="center"/>
              <w:rPr>
                <w:b/>
              </w:rPr>
            </w:pPr>
            <w:r>
              <w:rPr>
                <w:b/>
              </w:rPr>
              <w:t>9.</w:t>
            </w:r>
          </w:p>
          <w:p w14:paraId="2752AAE5" w14:textId="77777777" w:rsidR="0055767B" w:rsidRDefault="0055767B" w:rsidP="00A043D5">
            <w:pPr>
              <w:jc w:val="center"/>
            </w:pPr>
            <w:r>
              <w:rPr>
                <w:b/>
              </w:rPr>
              <w:t>Selection Appeal Process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2D1E8"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Appeals can only be submitted by a player on the grounds that:</w:t>
            </w:r>
          </w:p>
          <w:p w14:paraId="34EB8C6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4B75D3BC" w14:textId="77777777" w:rsidR="0055767B" w:rsidRDefault="0055767B" w:rsidP="00A043D5">
            <w:pPr>
              <w:numPr>
                <w:ilvl w:val="0"/>
                <w:numId w:val="5"/>
              </w:numPr>
              <w:pBdr>
                <w:top w:val="none" w:sz="0" w:space="0" w:color="000000"/>
                <w:left w:val="none" w:sz="0" w:space="0" w:color="000000"/>
                <w:bottom w:val="none" w:sz="0" w:space="0" w:color="000000"/>
                <w:right w:val="none" w:sz="0" w:space="0" w:color="000000"/>
                <w:between w:val="none" w:sz="0" w:space="0" w:color="000000"/>
              </w:pBdr>
              <w:jc w:val="left"/>
            </w:pPr>
            <w:r>
              <w:t>The selection process outlined has not been adhered to.</w:t>
            </w:r>
          </w:p>
          <w:p w14:paraId="0248B35C" w14:textId="77777777" w:rsidR="0055767B" w:rsidRDefault="0055767B" w:rsidP="00A043D5">
            <w:pPr>
              <w:numPr>
                <w:ilvl w:val="0"/>
                <w:numId w:val="5"/>
              </w:numPr>
              <w:pBdr>
                <w:top w:val="none" w:sz="0" w:space="0" w:color="000000"/>
                <w:left w:val="none" w:sz="0" w:space="0" w:color="000000"/>
                <w:bottom w:val="none" w:sz="0" w:space="0" w:color="000000"/>
                <w:right w:val="none" w:sz="0" w:space="0" w:color="000000"/>
                <w:between w:val="none" w:sz="0" w:space="0" w:color="000000"/>
              </w:pBdr>
              <w:jc w:val="left"/>
            </w:pPr>
            <w:r>
              <w:t xml:space="preserve">The selection process adopted for the player failed to </w:t>
            </w:r>
            <w:proofErr w:type="gramStart"/>
            <w:r>
              <w:t>take into account</w:t>
            </w:r>
            <w:proofErr w:type="gramEnd"/>
            <w:r>
              <w:t xml:space="preserve"> relevant information, which was available at the time. </w:t>
            </w:r>
          </w:p>
          <w:p w14:paraId="3A157EA7"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65A8A948"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A player may request an appeal by submitting a written request to the Trial Co-</w:t>
            </w:r>
            <w:proofErr w:type="spellStart"/>
            <w:r>
              <w:t>ordinator</w:t>
            </w:r>
            <w:proofErr w:type="spellEnd"/>
            <w:r>
              <w:t xml:space="preserve"> or to the Club Chair if more appropriate. </w:t>
            </w:r>
          </w:p>
          <w:p w14:paraId="12730D1F"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rPr>
                <w:sz w:val="20"/>
                <w:szCs w:val="20"/>
              </w:rPr>
            </w:pPr>
          </w:p>
          <w:p w14:paraId="62CB0932" w14:textId="77777777" w:rsidR="0055767B" w:rsidRDefault="0055767B" w:rsidP="00A043D5">
            <w:r>
              <w:t>Any appeal shall be made within 72 hours of the squad announcements.</w:t>
            </w:r>
          </w:p>
        </w:tc>
      </w:tr>
      <w:tr w:rsidR="0055767B" w14:paraId="43DD5D91" w14:textId="77777777" w:rsidTr="00A043D5">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5DBBC" w14:textId="77777777" w:rsidR="0055767B" w:rsidRDefault="0055767B" w:rsidP="00A043D5">
            <w:pPr>
              <w:jc w:val="center"/>
              <w:rPr>
                <w:b/>
              </w:rPr>
            </w:pPr>
            <w:r>
              <w:rPr>
                <w:b/>
              </w:rPr>
              <w:t>10.</w:t>
            </w:r>
          </w:p>
          <w:p w14:paraId="6CCB852C" w14:textId="77777777" w:rsidR="0055767B" w:rsidRDefault="0055767B" w:rsidP="00A043D5">
            <w:pPr>
              <w:jc w:val="center"/>
              <w:rPr>
                <w:b/>
              </w:rPr>
            </w:pPr>
            <w:r>
              <w:rPr>
                <w:b/>
              </w:rPr>
              <w:t>Confidentiality</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ECEF"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All those involved in the selection process must maintain confidentiality and not disclose any information regarding any aspect of the process and/or any nominated or selected player, unless </w:t>
            </w:r>
            <w:proofErr w:type="spellStart"/>
            <w:r>
              <w:t>authorised</w:t>
            </w:r>
            <w:proofErr w:type="spellEnd"/>
            <w:r>
              <w:t xml:space="preserve"> by GNC. </w:t>
            </w:r>
          </w:p>
          <w:p w14:paraId="424E61B8"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ind w:left="720"/>
              <w:jc w:val="left"/>
            </w:pPr>
          </w:p>
          <w:p w14:paraId="5407A1F7" w14:textId="77777777" w:rsidR="0055767B" w:rsidRDefault="0055767B" w:rsidP="00A043D5">
            <w:r>
              <w:t xml:space="preserve">GNC requests that players do not disclose squads with those outside of GNC until all squads are </w:t>
            </w:r>
            <w:proofErr w:type="spellStart"/>
            <w:r>
              <w:t>finalised</w:t>
            </w:r>
            <w:proofErr w:type="spellEnd"/>
            <w:r>
              <w:t xml:space="preserve"> and GNC publish squads for the following season.</w:t>
            </w:r>
          </w:p>
        </w:tc>
      </w:tr>
      <w:tr w:rsidR="0055767B" w14:paraId="5417B74E" w14:textId="77777777" w:rsidTr="00A043D5">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B5F8A" w14:textId="77777777" w:rsidR="0055767B" w:rsidRDefault="0055767B" w:rsidP="00A043D5">
            <w:pPr>
              <w:jc w:val="center"/>
              <w:rPr>
                <w:b/>
              </w:rPr>
            </w:pPr>
            <w:r>
              <w:rPr>
                <w:b/>
              </w:rPr>
              <w:t xml:space="preserve">11. </w:t>
            </w:r>
          </w:p>
          <w:p w14:paraId="326CFF22" w14:textId="77777777" w:rsidR="0055767B" w:rsidRDefault="0055767B" w:rsidP="00A043D5">
            <w:pPr>
              <w:jc w:val="center"/>
              <w:rPr>
                <w:b/>
              </w:rPr>
            </w:pPr>
            <w:r>
              <w:rPr>
                <w:b/>
              </w:rPr>
              <w:t>Conditions of selection for the player</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9891"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For players to be named in the squads officially following the announcements, in addition to the above, players must adhere to certain expectations:</w:t>
            </w:r>
          </w:p>
          <w:p w14:paraId="6BDDA4A7"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31027A6D"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1. Attend all training and matches; exceptions may be made in certain circumstances at the discretion of the Coach/Selectors. Please note that should your availability be a cause of concern, this will be considered by the Coach/ Selectors and addressed appropriately. </w:t>
            </w:r>
          </w:p>
          <w:p w14:paraId="471F86D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1F846E0D" w14:textId="71FA88AD"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2. Be willing to </w:t>
            </w:r>
            <w:proofErr w:type="spellStart"/>
            <w:r>
              <w:t>prioritise</w:t>
            </w:r>
            <w:proofErr w:type="spellEnd"/>
            <w:r>
              <w:t xml:space="preserve"> GNC and be prepared to play up unless exceptional circumstances apply. Please see </w:t>
            </w:r>
            <w:r w:rsidRPr="002E5866">
              <w:rPr>
                <w:b/>
                <w:bCs/>
              </w:rPr>
              <w:t xml:space="preserve">Appendix </w:t>
            </w:r>
            <w:r>
              <w:rPr>
                <w:b/>
                <w:bCs/>
              </w:rPr>
              <w:t>4</w:t>
            </w:r>
            <w:r>
              <w:rPr>
                <w:b/>
                <w:bCs/>
              </w:rPr>
              <w:t xml:space="preserve"> FAQs</w:t>
            </w:r>
            <w:r w:rsidRPr="002E5866">
              <w:rPr>
                <w:b/>
                <w:bCs/>
              </w:rPr>
              <w:t xml:space="preserve"> </w:t>
            </w:r>
            <w:r>
              <w:t xml:space="preserve">for franchise pathway players. </w:t>
            </w:r>
          </w:p>
          <w:p w14:paraId="367EA5F1"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33B0D163"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3. GNC will not select any players who intend to second claim to another club within Somerset County (at any level); this would present a conflict of interest that would be detrimental to GNC.</w:t>
            </w:r>
          </w:p>
          <w:p w14:paraId="1F77DAF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tc>
      </w:tr>
      <w:tr w:rsidR="0055767B" w14:paraId="0030F78F" w14:textId="77777777" w:rsidTr="00A043D5">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FFE0F" w14:textId="77777777" w:rsidR="0055767B" w:rsidRPr="009B0DDA" w:rsidRDefault="0055767B" w:rsidP="00A043D5">
            <w:pPr>
              <w:jc w:val="center"/>
              <w:rPr>
                <w:b/>
              </w:rPr>
            </w:pPr>
            <w:r w:rsidRPr="009B0DDA">
              <w:rPr>
                <w:b/>
              </w:rPr>
              <w:t xml:space="preserve">12. </w:t>
            </w:r>
          </w:p>
          <w:p w14:paraId="28224D4F" w14:textId="77777777" w:rsidR="0055767B" w:rsidRPr="00AC52F1" w:rsidRDefault="0055767B" w:rsidP="00A043D5">
            <w:pPr>
              <w:jc w:val="center"/>
              <w:rPr>
                <w:b/>
                <w:highlight w:val="yellow"/>
              </w:rPr>
            </w:pPr>
            <w:r w:rsidRPr="009B0DDA">
              <w:rPr>
                <w:b/>
              </w:rPr>
              <w:t xml:space="preserve">Late trialists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8A98" w14:textId="587D6B4E" w:rsidR="0055767B" w:rsidRPr="009B0DDA"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rsidRPr="009B0DDA">
              <w:t xml:space="preserve">Should a player not be able to attend trials due to extenuating circumstances, the player must contact the </w:t>
            </w:r>
            <w:hyperlink r:id="rId7" w:history="1">
              <w:r w:rsidRPr="00A85DA4">
                <w:rPr>
                  <w:rStyle w:val="Hyperlink"/>
                </w:rPr>
                <w:t>galmingtonncjuniors@gmail.com</w:t>
              </w:r>
            </w:hyperlink>
            <w:r>
              <w:t xml:space="preserve"> </w:t>
            </w:r>
            <w:r w:rsidRPr="009B0DDA">
              <w:t xml:space="preserve">and notify the selectors of the relevant circumstances and when they anticipate being able to trial. Selectors will </w:t>
            </w:r>
            <w:proofErr w:type="gramStart"/>
            <w:r w:rsidRPr="009B0DDA">
              <w:t>make a decision</w:t>
            </w:r>
            <w:proofErr w:type="gramEnd"/>
            <w:r w:rsidRPr="009B0DDA">
              <w:t xml:space="preserve"> on each late trialist on a case-by-case basis.  </w:t>
            </w:r>
          </w:p>
          <w:p w14:paraId="615DBA37" w14:textId="77777777" w:rsidR="0055767B" w:rsidRPr="009B0DDA"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63BDB761" w14:textId="360544D2" w:rsidR="0055767B" w:rsidRPr="00AC52F1" w:rsidRDefault="0055767B" w:rsidP="00A043D5">
            <w:pPr>
              <w:pBdr>
                <w:top w:val="none" w:sz="0" w:space="0" w:color="000000"/>
                <w:left w:val="none" w:sz="0" w:space="0" w:color="000000"/>
                <w:bottom w:val="none" w:sz="0" w:space="0" w:color="000000"/>
                <w:right w:val="none" w:sz="0" w:space="0" w:color="000000"/>
                <w:between w:val="none" w:sz="0" w:space="0" w:color="000000"/>
              </w:pBdr>
              <w:jc w:val="left"/>
              <w:rPr>
                <w:highlight w:val="yellow"/>
              </w:rPr>
            </w:pPr>
            <w:r w:rsidRPr="009B0DDA">
              <w:t xml:space="preserve">Should players seek to join GNC once the season has started (after September 2023), they should contact the </w:t>
            </w:r>
            <w:hyperlink r:id="rId8" w:history="1">
              <w:r w:rsidRPr="00A85DA4">
                <w:rPr>
                  <w:rStyle w:val="Hyperlink"/>
                </w:rPr>
                <w:t>galmingtonncjuniors@gmail.com</w:t>
              </w:r>
            </w:hyperlink>
            <w:r>
              <w:t xml:space="preserve"> </w:t>
            </w:r>
            <w:r w:rsidRPr="009B0DDA">
              <w:t xml:space="preserve">and notify selectors. Selectors will </w:t>
            </w:r>
            <w:proofErr w:type="gramStart"/>
            <w:r w:rsidRPr="009B0DDA">
              <w:t>make a decision</w:t>
            </w:r>
            <w:proofErr w:type="gramEnd"/>
            <w:r w:rsidRPr="009B0DDA">
              <w:t xml:space="preserve"> on each late trialist on a case-by-case basis. Selectors will determine the trial process for late trialists and communicate this to the individual (and existing GNC players where appropriate). </w:t>
            </w:r>
          </w:p>
        </w:tc>
      </w:tr>
      <w:tr w:rsidR="0055767B" w14:paraId="6DDC7986" w14:textId="77777777" w:rsidTr="00A043D5">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CAF7" w14:textId="77777777" w:rsidR="0055767B" w:rsidRDefault="0055767B" w:rsidP="00A043D5">
            <w:pPr>
              <w:jc w:val="center"/>
              <w:rPr>
                <w:b/>
              </w:rPr>
            </w:pPr>
            <w:r>
              <w:rPr>
                <w:b/>
              </w:rPr>
              <w:t xml:space="preserve">13. </w:t>
            </w:r>
          </w:p>
          <w:p w14:paraId="1A985168" w14:textId="77777777" w:rsidR="0055767B" w:rsidRDefault="0055767B" w:rsidP="00A043D5">
            <w:pPr>
              <w:jc w:val="center"/>
              <w:rPr>
                <w:b/>
              </w:rPr>
            </w:pPr>
            <w:r>
              <w:rPr>
                <w:b/>
              </w:rPr>
              <w:t>Review</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7C564" w14:textId="77777777" w:rsidR="0055767B" w:rsidRDefault="0055767B" w:rsidP="00A043D5">
            <w:r>
              <w:t>This policy will be reviewed by the Chair and Vice Chair annually and endorsed by the selection panels prior to selections. The policy will be available for any to view on request and will be available on the website. Feedback through Player Reps or a Selector is welcomed.</w:t>
            </w:r>
          </w:p>
        </w:tc>
      </w:tr>
    </w:tbl>
    <w:p w14:paraId="3E2EEE9C" w14:textId="77777777" w:rsidR="0055767B" w:rsidRDefault="0055767B" w:rsidP="0055767B"/>
    <w:p w14:paraId="2984A3ED" w14:textId="77777777" w:rsidR="0055767B" w:rsidRDefault="0055767B" w:rsidP="0055767B">
      <w:pPr>
        <w:jc w:val="left"/>
        <w:rPr>
          <w:b/>
        </w:rPr>
      </w:pPr>
    </w:p>
    <w:p w14:paraId="609178FD" w14:textId="77777777" w:rsidR="0055767B" w:rsidRDefault="0055767B" w:rsidP="0055767B">
      <w:pPr>
        <w:jc w:val="left"/>
        <w:rPr>
          <w:b/>
        </w:rPr>
      </w:pPr>
    </w:p>
    <w:p w14:paraId="47DB5D19" w14:textId="77777777" w:rsidR="0055767B" w:rsidRDefault="0055767B" w:rsidP="0055767B">
      <w:pPr>
        <w:jc w:val="left"/>
        <w:rPr>
          <w:b/>
        </w:rPr>
      </w:pPr>
    </w:p>
    <w:p w14:paraId="458F6418" w14:textId="77777777" w:rsidR="0055767B" w:rsidRDefault="0055767B" w:rsidP="0055767B">
      <w:pPr>
        <w:jc w:val="left"/>
      </w:pPr>
      <w:r>
        <w:rPr>
          <w:b/>
        </w:rPr>
        <w:t>Appendix 1 – Key Attributes for Players</w:t>
      </w:r>
    </w:p>
    <w:p w14:paraId="28FFC8A8" w14:textId="77777777" w:rsidR="0055767B" w:rsidRDefault="0055767B" w:rsidP="0055767B">
      <w:pPr>
        <w:jc w:val="left"/>
        <w:rPr>
          <w:b/>
        </w:rPr>
      </w:pPr>
    </w:p>
    <w:p w14:paraId="77C1A9FF" w14:textId="77777777" w:rsidR="0055767B" w:rsidRDefault="0055767B" w:rsidP="0055767B">
      <w:pPr>
        <w:jc w:val="left"/>
        <w:rPr>
          <w:b/>
        </w:rPr>
      </w:pPr>
      <w:r>
        <w:rPr>
          <w:b/>
        </w:rPr>
        <w:t>Appendix 2 – Positional criteria</w:t>
      </w:r>
    </w:p>
    <w:p w14:paraId="3D0360A6" w14:textId="77777777" w:rsidR="0055767B" w:rsidRDefault="0055767B" w:rsidP="0055767B">
      <w:pPr>
        <w:jc w:val="left"/>
        <w:rPr>
          <w:b/>
        </w:rPr>
      </w:pPr>
    </w:p>
    <w:p w14:paraId="459F86AA" w14:textId="5374AB45" w:rsidR="0055767B" w:rsidRDefault="0055767B" w:rsidP="0055767B">
      <w:pPr>
        <w:jc w:val="left"/>
        <w:rPr>
          <w:b/>
        </w:rPr>
      </w:pPr>
      <w:r>
        <w:rPr>
          <w:b/>
        </w:rPr>
        <w:t xml:space="preserve">Appendix </w:t>
      </w:r>
      <w:r>
        <w:rPr>
          <w:b/>
        </w:rPr>
        <w:t>3</w:t>
      </w:r>
      <w:r>
        <w:rPr>
          <w:b/>
        </w:rPr>
        <w:t xml:space="preserve"> - De-selection policy </w:t>
      </w:r>
    </w:p>
    <w:p w14:paraId="13FDF0BE" w14:textId="77777777" w:rsidR="0055767B" w:rsidRDefault="0055767B" w:rsidP="0055767B">
      <w:pPr>
        <w:jc w:val="left"/>
        <w:rPr>
          <w:b/>
        </w:rPr>
      </w:pPr>
    </w:p>
    <w:p w14:paraId="1009595B" w14:textId="208FB4B9" w:rsidR="0055767B" w:rsidRDefault="0055767B" w:rsidP="0055767B">
      <w:pPr>
        <w:jc w:val="left"/>
        <w:rPr>
          <w:b/>
        </w:rPr>
      </w:pPr>
      <w:r>
        <w:rPr>
          <w:b/>
        </w:rPr>
        <w:t xml:space="preserve">Appendix </w:t>
      </w:r>
      <w:r>
        <w:rPr>
          <w:b/>
        </w:rPr>
        <w:t>4</w:t>
      </w:r>
      <w:r>
        <w:rPr>
          <w:b/>
        </w:rPr>
        <w:t xml:space="preserve"> – FAQs</w:t>
      </w:r>
    </w:p>
    <w:p w14:paraId="51B5B19A" w14:textId="77777777" w:rsidR="0055767B" w:rsidRDefault="0055767B" w:rsidP="0055767B">
      <w:pPr>
        <w:jc w:val="left"/>
        <w:rPr>
          <w:b/>
        </w:rPr>
      </w:pPr>
    </w:p>
    <w:p w14:paraId="426B4DF7" w14:textId="77777777" w:rsidR="0055767B" w:rsidRDefault="0055767B" w:rsidP="0055767B">
      <w:pPr>
        <w:jc w:val="left"/>
        <w:rPr>
          <w:b/>
        </w:rPr>
      </w:pPr>
    </w:p>
    <w:p w14:paraId="299AE196" w14:textId="77777777" w:rsidR="0055767B" w:rsidRDefault="0055767B" w:rsidP="0055767B">
      <w:pPr>
        <w:jc w:val="left"/>
        <w:rPr>
          <w:b/>
        </w:rPr>
      </w:pPr>
    </w:p>
    <w:p w14:paraId="35CCFDB3" w14:textId="77777777" w:rsidR="0055767B" w:rsidRDefault="0055767B" w:rsidP="0055767B">
      <w:pPr>
        <w:jc w:val="left"/>
        <w:rPr>
          <w:b/>
        </w:rPr>
      </w:pPr>
    </w:p>
    <w:p w14:paraId="142D9D70" w14:textId="77777777" w:rsidR="0055767B" w:rsidRDefault="0055767B" w:rsidP="0055767B">
      <w:pPr>
        <w:jc w:val="left"/>
        <w:rPr>
          <w:b/>
        </w:rPr>
      </w:pPr>
    </w:p>
    <w:p w14:paraId="34FD8A42" w14:textId="77777777" w:rsidR="0055767B" w:rsidRDefault="0055767B" w:rsidP="0055767B">
      <w:pPr>
        <w:jc w:val="left"/>
        <w:rPr>
          <w:b/>
        </w:rPr>
      </w:pPr>
    </w:p>
    <w:p w14:paraId="7DADE522" w14:textId="77777777" w:rsidR="0055767B" w:rsidRDefault="0055767B" w:rsidP="0055767B">
      <w:pPr>
        <w:jc w:val="left"/>
        <w:rPr>
          <w:b/>
        </w:rPr>
      </w:pPr>
    </w:p>
    <w:p w14:paraId="133C3D6B" w14:textId="77777777" w:rsidR="0055767B" w:rsidRDefault="0055767B" w:rsidP="0055767B">
      <w:pPr>
        <w:jc w:val="left"/>
        <w:rPr>
          <w:b/>
        </w:rPr>
      </w:pPr>
    </w:p>
    <w:p w14:paraId="090CF34A" w14:textId="77777777" w:rsidR="0055767B" w:rsidRDefault="0055767B" w:rsidP="0055767B">
      <w:pPr>
        <w:jc w:val="left"/>
        <w:rPr>
          <w:b/>
        </w:rPr>
      </w:pPr>
    </w:p>
    <w:p w14:paraId="50DE00F3" w14:textId="77777777" w:rsidR="0055767B" w:rsidRDefault="0055767B" w:rsidP="0055767B">
      <w:pPr>
        <w:jc w:val="left"/>
        <w:rPr>
          <w:b/>
        </w:rPr>
      </w:pPr>
    </w:p>
    <w:p w14:paraId="6FD7446A" w14:textId="77777777" w:rsidR="0055767B" w:rsidRDefault="0055767B" w:rsidP="0055767B">
      <w:pPr>
        <w:jc w:val="left"/>
        <w:rPr>
          <w:b/>
        </w:rPr>
      </w:pPr>
    </w:p>
    <w:p w14:paraId="3068840E" w14:textId="77777777" w:rsidR="0055767B" w:rsidRDefault="0055767B" w:rsidP="0055767B">
      <w:pPr>
        <w:jc w:val="left"/>
        <w:rPr>
          <w:b/>
        </w:rPr>
      </w:pPr>
    </w:p>
    <w:p w14:paraId="349ED624" w14:textId="77777777" w:rsidR="0055767B" w:rsidRDefault="0055767B" w:rsidP="0055767B">
      <w:pPr>
        <w:jc w:val="left"/>
        <w:rPr>
          <w:b/>
        </w:rPr>
      </w:pPr>
    </w:p>
    <w:p w14:paraId="4C8A00BD" w14:textId="77777777" w:rsidR="0055767B" w:rsidRDefault="0055767B" w:rsidP="0055767B">
      <w:pPr>
        <w:jc w:val="left"/>
        <w:rPr>
          <w:b/>
        </w:rPr>
      </w:pPr>
    </w:p>
    <w:p w14:paraId="654B2E72" w14:textId="77777777" w:rsidR="0055767B" w:rsidRDefault="0055767B" w:rsidP="0055767B">
      <w:pPr>
        <w:jc w:val="left"/>
        <w:rPr>
          <w:b/>
        </w:rPr>
      </w:pPr>
    </w:p>
    <w:p w14:paraId="1041B8D0" w14:textId="77777777" w:rsidR="0055767B" w:rsidRDefault="0055767B" w:rsidP="0055767B">
      <w:pPr>
        <w:jc w:val="left"/>
        <w:rPr>
          <w:b/>
        </w:rPr>
      </w:pPr>
    </w:p>
    <w:p w14:paraId="445BBE88" w14:textId="77777777" w:rsidR="0055767B" w:rsidRDefault="0055767B" w:rsidP="0055767B">
      <w:pPr>
        <w:jc w:val="left"/>
        <w:rPr>
          <w:b/>
        </w:rPr>
      </w:pPr>
    </w:p>
    <w:p w14:paraId="0EA93F60" w14:textId="77777777" w:rsidR="0055767B" w:rsidRDefault="0055767B" w:rsidP="0055767B">
      <w:pPr>
        <w:jc w:val="left"/>
        <w:rPr>
          <w:b/>
        </w:rPr>
      </w:pPr>
    </w:p>
    <w:p w14:paraId="0DF102CC" w14:textId="77777777" w:rsidR="0055767B" w:rsidRDefault="0055767B" w:rsidP="0055767B">
      <w:pPr>
        <w:jc w:val="left"/>
        <w:rPr>
          <w:b/>
        </w:rPr>
      </w:pPr>
    </w:p>
    <w:p w14:paraId="7204F312" w14:textId="77777777" w:rsidR="0055767B" w:rsidRDefault="0055767B" w:rsidP="0055767B">
      <w:pPr>
        <w:jc w:val="left"/>
        <w:rPr>
          <w:b/>
        </w:rPr>
      </w:pPr>
    </w:p>
    <w:p w14:paraId="42EDE4C3" w14:textId="77777777" w:rsidR="0055767B" w:rsidRDefault="0055767B" w:rsidP="0055767B">
      <w:pPr>
        <w:jc w:val="left"/>
        <w:rPr>
          <w:b/>
        </w:rPr>
      </w:pPr>
    </w:p>
    <w:p w14:paraId="3B6DE3FB" w14:textId="77777777" w:rsidR="0055767B" w:rsidRDefault="0055767B" w:rsidP="0055767B">
      <w:pPr>
        <w:jc w:val="left"/>
        <w:rPr>
          <w:b/>
        </w:rPr>
      </w:pPr>
    </w:p>
    <w:p w14:paraId="01CFF78B" w14:textId="77777777" w:rsidR="0055767B" w:rsidRDefault="0055767B" w:rsidP="0055767B">
      <w:pPr>
        <w:jc w:val="left"/>
        <w:rPr>
          <w:b/>
        </w:rPr>
      </w:pPr>
    </w:p>
    <w:p w14:paraId="22583D6E" w14:textId="77777777" w:rsidR="0055767B" w:rsidRDefault="0055767B" w:rsidP="0055767B">
      <w:pPr>
        <w:jc w:val="left"/>
        <w:rPr>
          <w:b/>
        </w:rPr>
      </w:pPr>
    </w:p>
    <w:p w14:paraId="2E3965B4" w14:textId="77777777" w:rsidR="0055767B" w:rsidRDefault="0055767B" w:rsidP="0055767B">
      <w:pPr>
        <w:jc w:val="left"/>
        <w:rPr>
          <w:b/>
        </w:rPr>
      </w:pPr>
    </w:p>
    <w:p w14:paraId="6AFF7278" w14:textId="77777777" w:rsidR="0055767B" w:rsidRDefault="0055767B" w:rsidP="0055767B">
      <w:pPr>
        <w:jc w:val="left"/>
        <w:rPr>
          <w:b/>
        </w:rPr>
      </w:pPr>
    </w:p>
    <w:p w14:paraId="64D75BC1" w14:textId="77777777" w:rsidR="0055767B" w:rsidRDefault="0055767B" w:rsidP="0055767B">
      <w:pPr>
        <w:jc w:val="left"/>
        <w:rPr>
          <w:b/>
        </w:rPr>
      </w:pPr>
    </w:p>
    <w:p w14:paraId="34E7E630" w14:textId="77777777" w:rsidR="0055767B" w:rsidRDefault="0055767B" w:rsidP="0055767B">
      <w:pPr>
        <w:jc w:val="left"/>
        <w:rPr>
          <w:b/>
        </w:rPr>
      </w:pPr>
    </w:p>
    <w:p w14:paraId="3F768891" w14:textId="77777777" w:rsidR="0055767B" w:rsidRDefault="0055767B" w:rsidP="0055767B">
      <w:pPr>
        <w:jc w:val="left"/>
        <w:rPr>
          <w:b/>
        </w:rPr>
      </w:pPr>
    </w:p>
    <w:p w14:paraId="4162074E" w14:textId="77777777" w:rsidR="0055767B" w:rsidRDefault="0055767B" w:rsidP="0055767B">
      <w:pPr>
        <w:jc w:val="left"/>
        <w:rPr>
          <w:b/>
        </w:rPr>
      </w:pPr>
    </w:p>
    <w:p w14:paraId="68BF1300" w14:textId="77777777" w:rsidR="0055767B" w:rsidRDefault="0055767B" w:rsidP="0055767B">
      <w:pPr>
        <w:jc w:val="left"/>
        <w:rPr>
          <w:b/>
        </w:rPr>
      </w:pPr>
    </w:p>
    <w:p w14:paraId="0548D4C6" w14:textId="77777777" w:rsidR="0055767B" w:rsidRDefault="0055767B" w:rsidP="0055767B">
      <w:pPr>
        <w:jc w:val="left"/>
        <w:rPr>
          <w:b/>
        </w:rPr>
      </w:pPr>
    </w:p>
    <w:p w14:paraId="7F358AB1" w14:textId="77777777" w:rsidR="0055767B" w:rsidRDefault="0055767B" w:rsidP="0055767B">
      <w:pPr>
        <w:jc w:val="left"/>
        <w:rPr>
          <w:b/>
        </w:rPr>
      </w:pPr>
    </w:p>
    <w:p w14:paraId="4416B23E" w14:textId="77777777" w:rsidR="0055767B" w:rsidRDefault="0055767B" w:rsidP="0055767B">
      <w:pPr>
        <w:jc w:val="left"/>
        <w:rPr>
          <w:b/>
        </w:rPr>
      </w:pPr>
    </w:p>
    <w:p w14:paraId="35C0DDCC" w14:textId="77777777" w:rsidR="0055767B" w:rsidRDefault="0055767B" w:rsidP="0055767B">
      <w:pPr>
        <w:jc w:val="left"/>
        <w:rPr>
          <w:b/>
        </w:rPr>
      </w:pPr>
      <w:r>
        <w:rPr>
          <w:b/>
        </w:rPr>
        <w:t>Appendix 1</w:t>
      </w:r>
    </w:p>
    <w:p w14:paraId="4309BCD1" w14:textId="77777777" w:rsidR="0055767B" w:rsidRDefault="0055767B" w:rsidP="0055767B">
      <w:pPr>
        <w:rPr>
          <w:b/>
          <w:sz w:val="28"/>
          <w:szCs w:val="28"/>
          <w:u w:val="single"/>
        </w:rPr>
      </w:pPr>
    </w:p>
    <w:p w14:paraId="679D725E" w14:textId="77777777" w:rsidR="0055767B" w:rsidRDefault="0055767B" w:rsidP="0055767B">
      <w:pPr>
        <w:jc w:val="center"/>
        <w:rPr>
          <w:b/>
          <w:sz w:val="28"/>
          <w:szCs w:val="28"/>
          <w:u w:val="single"/>
        </w:rPr>
      </w:pPr>
      <w:r>
        <w:rPr>
          <w:b/>
          <w:sz w:val="28"/>
          <w:szCs w:val="28"/>
          <w:u w:val="single"/>
        </w:rPr>
        <w:t>Key Attributes for Players</w:t>
      </w:r>
    </w:p>
    <w:p w14:paraId="1E397530" w14:textId="77777777" w:rsidR="0055767B" w:rsidRDefault="0055767B" w:rsidP="0055767B">
      <w:pPr>
        <w:jc w:val="center"/>
        <w:rPr>
          <w:b/>
          <w:sz w:val="28"/>
          <w:szCs w:val="28"/>
          <w:u w:val="single"/>
        </w:rPr>
      </w:pPr>
    </w:p>
    <w:p w14:paraId="1D5181A4" w14:textId="77777777" w:rsidR="0055767B" w:rsidRDefault="0055767B" w:rsidP="0055767B">
      <w:pPr>
        <w:jc w:val="left"/>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6622"/>
      </w:tblGrid>
      <w:tr w:rsidR="0055767B" w14:paraId="3C8CF432" w14:textId="77777777" w:rsidTr="00A043D5">
        <w:tc>
          <w:tcPr>
            <w:tcW w:w="1900" w:type="dxa"/>
          </w:tcPr>
          <w:p w14:paraId="5AE723D4"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Respect</w:t>
            </w:r>
          </w:p>
        </w:tc>
        <w:tc>
          <w:tcPr>
            <w:tcW w:w="6622" w:type="dxa"/>
          </w:tcPr>
          <w:p w14:paraId="70565F2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color w:val="000000"/>
              </w:rPr>
              <w:t>Respect the process in training and matches. Respect the officials. Trust yourself and your teammates.</w:t>
            </w:r>
          </w:p>
        </w:tc>
      </w:tr>
      <w:tr w:rsidR="0055767B" w14:paraId="56B0A907" w14:textId="77777777" w:rsidTr="00A043D5">
        <w:tc>
          <w:tcPr>
            <w:tcW w:w="1900" w:type="dxa"/>
          </w:tcPr>
          <w:p w14:paraId="0680EF6B"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Pride</w:t>
            </w:r>
          </w:p>
        </w:tc>
        <w:tc>
          <w:tcPr>
            <w:tcW w:w="6622" w:type="dxa"/>
          </w:tcPr>
          <w:p w14:paraId="1B6D99C4"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color w:val="000000"/>
              </w:rPr>
              <w:t>Pride in performance and being part of the squad &amp; club. Setting the tone for other current or potential members.</w:t>
            </w:r>
          </w:p>
        </w:tc>
      </w:tr>
      <w:tr w:rsidR="0055767B" w14:paraId="226815A7" w14:textId="77777777" w:rsidTr="00A043D5">
        <w:tc>
          <w:tcPr>
            <w:tcW w:w="1900" w:type="dxa"/>
          </w:tcPr>
          <w:p w14:paraId="52514D8E"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Resilience</w:t>
            </w:r>
          </w:p>
        </w:tc>
        <w:tc>
          <w:tcPr>
            <w:tcW w:w="6622" w:type="dxa"/>
          </w:tcPr>
          <w:p w14:paraId="14191C87"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color w:val="000000"/>
              </w:rPr>
              <w:t>Be resilient in games and training throughout the season. How you choose to react to losses or difficult situations has an impact on the team. We need this resilience to work towards our goals, individually and as a squad.</w:t>
            </w:r>
          </w:p>
        </w:tc>
      </w:tr>
      <w:tr w:rsidR="0055767B" w14:paraId="182C4B05" w14:textId="77777777" w:rsidTr="00A043D5">
        <w:tc>
          <w:tcPr>
            <w:tcW w:w="1900" w:type="dxa"/>
          </w:tcPr>
          <w:p w14:paraId="0E135A66"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Coachability</w:t>
            </w:r>
          </w:p>
        </w:tc>
        <w:tc>
          <w:tcPr>
            <w:tcW w:w="6622" w:type="dxa"/>
          </w:tcPr>
          <w:p w14:paraId="177FAD69"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color w:val="000000"/>
              </w:rPr>
              <w:t xml:space="preserve">Having the ability to respond maturely and positively to feedback </w:t>
            </w:r>
            <w:proofErr w:type="gramStart"/>
            <w:r>
              <w:rPr>
                <w:color w:val="000000"/>
              </w:rPr>
              <w:t>given, and</w:t>
            </w:r>
            <w:proofErr w:type="gramEnd"/>
            <w:r>
              <w:rPr>
                <w:color w:val="000000"/>
              </w:rPr>
              <w:t xml:space="preserve"> enhance the development of others as well as yourselves within a competitive or training situation.</w:t>
            </w:r>
          </w:p>
        </w:tc>
      </w:tr>
      <w:tr w:rsidR="0055767B" w14:paraId="205DE545" w14:textId="77777777" w:rsidTr="00A043D5">
        <w:tc>
          <w:tcPr>
            <w:tcW w:w="1900" w:type="dxa"/>
          </w:tcPr>
          <w:p w14:paraId="7646C94B"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Commitment</w:t>
            </w:r>
          </w:p>
        </w:tc>
        <w:tc>
          <w:tcPr>
            <w:tcW w:w="6622" w:type="dxa"/>
          </w:tcPr>
          <w:p w14:paraId="14A53138"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color w:val="000000"/>
              </w:rPr>
              <w:t xml:space="preserve">To training and </w:t>
            </w:r>
            <w:proofErr w:type="gramStart"/>
            <w:r>
              <w:rPr>
                <w:color w:val="000000"/>
              </w:rPr>
              <w:t>matches,</w:t>
            </w:r>
            <w:proofErr w:type="gramEnd"/>
            <w:r>
              <w:rPr>
                <w:color w:val="000000"/>
              </w:rPr>
              <w:t xml:space="preserve"> to self-development &amp; to GNC as a club. Embrace being part of the squad and the opportunities offered at training.</w:t>
            </w:r>
          </w:p>
        </w:tc>
      </w:tr>
      <w:tr w:rsidR="0055767B" w14:paraId="57A6A4EB" w14:textId="77777777" w:rsidTr="00A043D5">
        <w:tc>
          <w:tcPr>
            <w:tcW w:w="1900" w:type="dxa"/>
          </w:tcPr>
          <w:p w14:paraId="4D315D2F"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Accountability</w:t>
            </w:r>
            <w:r>
              <w:rPr>
                <w:color w:val="000000"/>
              </w:rPr>
              <w:t xml:space="preserve"> </w:t>
            </w:r>
          </w:p>
        </w:tc>
        <w:tc>
          <w:tcPr>
            <w:tcW w:w="6622" w:type="dxa"/>
          </w:tcPr>
          <w:p w14:paraId="79D0BB19" w14:textId="77777777" w:rsidR="0055767B" w:rsidRDefault="0055767B" w:rsidP="00A043D5">
            <w:pPr>
              <w:rPr>
                <w:u w:val="single"/>
              </w:rPr>
            </w:pPr>
            <w:r>
              <w:rPr>
                <w:color w:val="000000"/>
              </w:rPr>
              <w:t>Be responsible for your actions, on and off court, and be proactive with ways to improve your performance. Coaches will welcome a question or discussion!</w:t>
            </w:r>
          </w:p>
        </w:tc>
      </w:tr>
      <w:tr w:rsidR="0055767B" w14:paraId="170C5577" w14:textId="77777777" w:rsidTr="00A043D5">
        <w:tc>
          <w:tcPr>
            <w:tcW w:w="1900" w:type="dxa"/>
          </w:tcPr>
          <w:p w14:paraId="2F11A882"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rPr>
                <w:b/>
                <w:color w:val="000000"/>
              </w:rPr>
            </w:pPr>
            <w:r>
              <w:rPr>
                <w:b/>
                <w:color w:val="000000"/>
              </w:rPr>
              <w:t>Support</w:t>
            </w:r>
          </w:p>
        </w:tc>
        <w:tc>
          <w:tcPr>
            <w:tcW w:w="6622" w:type="dxa"/>
          </w:tcPr>
          <w:p w14:paraId="537A5499" w14:textId="77777777" w:rsidR="0055767B" w:rsidRDefault="0055767B" w:rsidP="00A043D5">
            <w:pPr>
              <w:rPr>
                <w:color w:val="000000"/>
              </w:rPr>
            </w:pPr>
            <w:r>
              <w:rPr>
                <w:color w:val="000000"/>
              </w:rPr>
              <w:t>Support each other, create a supportive environment around you and be part of a group. Support club fundraising/social and support other squads on match days.</w:t>
            </w:r>
          </w:p>
        </w:tc>
      </w:tr>
    </w:tbl>
    <w:p w14:paraId="4F376E93" w14:textId="77777777" w:rsidR="0055767B" w:rsidRDefault="0055767B" w:rsidP="0055767B">
      <w:pPr>
        <w:jc w:val="left"/>
      </w:pPr>
    </w:p>
    <w:p w14:paraId="1C99EE06" w14:textId="77777777" w:rsidR="0055767B" w:rsidRDefault="0055767B" w:rsidP="0055767B">
      <w:pPr>
        <w:jc w:val="left"/>
      </w:pPr>
    </w:p>
    <w:p w14:paraId="584D0FE1" w14:textId="77777777" w:rsidR="0055767B" w:rsidRDefault="0055767B" w:rsidP="0055767B">
      <w:pPr>
        <w:jc w:val="center"/>
        <w:rPr>
          <w:b/>
          <w:sz w:val="28"/>
          <w:szCs w:val="28"/>
          <w:u w:val="single"/>
        </w:rPr>
      </w:pPr>
    </w:p>
    <w:p w14:paraId="1F671151" w14:textId="77777777" w:rsidR="0055767B" w:rsidRDefault="0055767B" w:rsidP="0055767B">
      <w:pPr>
        <w:jc w:val="center"/>
        <w:rPr>
          <w:b/>
          <w:sz w:val="28"/>
          <w:szCs w:val="28"/>
          <w:u w:val="single"/>
        </w:rPr>
      </w:pPr>
    </w:p>
    <w:p w14:paraId="50101D74" w14:textId="77777777" w:rsidR="0055767B" w:rsidRDefault="0055767B" w:rsidP="0055767B">
      <w:pPr>
        <w:jc w:val="center"/>
        <w:rPr>
          <w:b/>
          <w:sz w:val="28"/>
          <w:szCs w:val="28"/>
          <w:u w:val="single"/>
        </w:rPr>
      </w:pPr>
    </w:p>
    <w:p w14:paraId="1546BA7E" w14:textId="77777777" w:rsidR="0055767B" w:rsidRDefault="0055767B" w:rsidP="0055767B">
      <w:pPr>
        <w:jc w:val="center"/>
        <w:rPr>
          <w:b/>
          <w:sz w:val="28"/>
          <w:szCs w:val="28"/>
          <w:u w:val="single"/>
        </w:rPr>
      </w:pPr>
    </w:p>
    <w:p w14:paraId="556D34F6" w14:textId="77777777" w:rsidR="0055767B" w:rsidRDefault="0055767B" w:rsidP="0055767B">
      <w:pPr>
        <w:jc w:val="center"/>
        <w:rPr>
          <w:b/>
          <w:sz w:val="28"/>
          <w:szCs w:val="28"/>
          <w:u w:val="single"/>
        </w:rPr>
      </w:pPr>
    </w:p>
    <w:p w14:paraId="59959C41" w14:textId="77777777" w:rsidR="0055767B" w:rsidRDefault="0055767B" w:rsidP="0055767B">
      <w:pPr>
        <w:jc w:val="center"/>
        <w:rPr>
          <w:b/>
          <w:sz w:val="28"/>
          <w:szCs w:val="28"/>
          <w:u w:val="single"/>
        </w:rPr>
      </w:pPr>
    </w:p>
    <w:p w14:paraId="5B98501D" w14:textId="77777777" w:rsidR="0055767B" w:rsidRDefault="0055767B" w:rsidP="0055767B">
      <w:pPr>
        <w:jc w:val="center"/>
        <w:rPr>
          <w:b/>
          <w:sz w:val="28"/>
          <w:szCs w:val="28"/>
          <w:u w:val="single"/>
        </w:rPr>
      </w:pPr>
    </w:p>
    <w:p w14:paraId="7D4654F4" w14:textId="77777777" w:rsidR="0055767B" w:rsidRDefault="0055767B" w:rsidP="0055767B">
      <w:pPr>
        <w:jc w:val="center"/>
        <w:rPr>
          <w:b/>
          <w:sz w:val="28"/>
          <w:szCs w:val="28"/>
          <w:u w:val="single"/>
        </w:rPr>
      </w:pPr>
    </w:p>
    <w:p w14:paraId="0E360E7A" w14:textId="77777777" w:rsidR="0055767B" w:rsidRDefault="0055767B" w:rsidP="0055767B">
      <w:pPr>
        <w:jc w:val="center"/>
        <w:rPr>
          <w:b/>
          <w:sz w:val="28"/>
          <w:szCs w:val="28"/>
          <w:u w:val="single"/>
        </w:rPr>
      </w:pPr>
    </w:p>
    <w:p w14:paraId="4AD61F48" w14:textId="77777777" w:rsidR="0055767B" w:rsidRDefault="0055767B" w:rsidP="0055767B">
      <w:pPr>
        <w:jc w:val="center"/>
        <w:rPr>
          <w:b/>
          <w:sz w:val="28"/>
          <w:szCs w:val="28"/>
          <w:u w:val="single"/>
        </w:rPr>
      </w:pPr>
    </w:p>
    <w:p w14:paraId="137AF981" w14:textId="77777777" w:rsidR="0055767B" w:rsidRDefault="0055767B" w:rsidP="0055767B">
      <w:pPr>
        <w:jc w:val="center"/>
        <w:rPr>
          <w:b/>
          <w:sz w:val="28"/>
          <w:szCs w:val="28"/>
          <w:u w:val="single"/>
        </w:rPr>
      </w:pPr>
    </w:p>
    <w:p w14:paraId="6FC2965D" w14:textId="77777777" w:rsidR="0055767B" w:rsidRDefault="0055767B" w:rsidP="0055767B">
      <w:pPr>
        <w:jc w:val="center"/>
        <w:rPr>
          <w:b/>
          <w:sz w:val="28"/>
          <w:szCs w:val="28"/>
          <w:u w:val="single"/>
        </w:rPr>
      </w:pPr>
    </w:p>
    <w:p w14:paraId="170F5916" w14:textId="77777777" w:rsidR="0055767B" w:rsidRDefault="0055767B" w:rsidP="0055767B">
      <w:pPr>
        <w:jc w:val="center"/>
        <w:rPr>
          <w:b/>
          <w:sz w:val="28"/>
          <w:szCs w:val="28"/>
          <w:u w:val="single"/>
        </w:rPr>
      </w:pPr>
    </w:p>
    <w:p w14:paraId="42D958AA" w14:textId="77777777" w:rsidR="0055767B" w:rsidRDefault="0055767B" w:rsidP="0055767B">
      <w:pPr>
        <w:jc w:val="center"/>
        <w:rPr>
          <w:b/>
          <w:sz w:val="28"/>
          <w:szCs w:val="28"/>
          <w:u w:val="single"/>
        </w:rPr>
      </w:pPr>
    </w:p>
    <w:p w14:paraId="272B4A06" w14:textId="77777777" w:rsidR="0055767B" w:rsidRDefault="0055767B" w:rsidP="0055767B">
      <w:pPr>
        <w:jc w:val="center"/>
        <w:rPr>
          <w:b/>
          <w:sz w:val="28"/>
          <w:szCs w:val="28"/>
          <w:u w:val="single"/>
        </w:rPr>
      </w:pPr>
    </w:p>
    <w:p w14:paraId="42C3A0F8" w14:textId="77777777" w:rsidR="0055767B" w:rsidRDefault="0055767B" w:rsidP="0055767B">
      <w:pPr>
        <w:jc w:val="center"/>
        <w:rPr>
          <w:b/>
          <w:sz w:val="28"/>
          <w:szCs w:val="28"/>
          <w:u w:val="single"/>
        </w:rPr>
      </w:pPr>
    </w:p>
    <w:p w14:paraId="66032D4C" w14:textId="77777777" w:rsidR="0055767B" w:rsidRDefault="0055767B" w:rsidP="0055767B">
      <w:pPr>
        <w:jc w:val="center"/>
        <w:rPr>
          <w:b/>
          <w:sz w:val="28"/>
          <w:szCs w:val="28"/>
          <w:u w:val="single"/>
        </w:rPr>
      </w:pPr>
    </w:p>
    <w:p w14:paraId="22EDA955" w14:textId="77777777" w:rsidR="0055767B" w:rsidRDefault="0055767B" w:rsidP="0055767B">
      <w:pPr>
        <w:rPr>
          <w:b/>
          <w:sz w:val="28"/>
          <w:szCs w:val="28"/>
          <w:u w:val="single"/>
        </w:rPr>
      </w:pPr>
    </w:p>
    <w:p w14:paraId="4642F6F1" w14:textId="2B69864D" w:rsidR="0055767B" w:rsidRDefault="0055767B" w:rsidP="0055767B">
      <w:pPr>
        <w:rPr>
          <w:b/>
          <w:sz w:val="28"/>
          <w:szCs w:val="28"/>
          <w:u w:val="single"/>
        </w:rPr>
      </w:pPr>
    </w:p>
    <w:p w14:paraId="12086893" w14:textId="77777777" w:rsidR="0055767B" w:rsidRDefault="0055767B" w:rsidP="0055767B">
      <w:pPr>
        <w:jc w:val="left"/>
        <w:rPr>
          <w:b/>
        </w:rPr>
      </w:pPr>
      <w:r>
        <w:rPr>
          <w:b/>
        </w:rPr>
        <w:t>Appendix 2</w:t>
      </w:r>
    </w:p>
    <w:p w14:paraId="67A08DE4" w14:textId="77777777" w:rsidR="0055767B" w:rsidRDefault="0055767B" w:rsidP="0055767B">
      <w:pPr>
        <w:jc w:val="center"/>
        <w:rPr>
          <w:b/>
          <w:sz w:val="28"/>
          <w:szCs w:val="28"/>
          <w:u w:val="single"/>
        </w:rPr>
      </w:pPr>
    </w:p>
    <w:p w14:paraId="15705067" w14:textId="77777777" w:rsidR="0055767B" w:rsidRDefault="0055767B" w:rsidP="0055767B">
      <w:pPr>
        <w:jc w:val="center"/>
        <w:rPr>
          <w:b/>
          <w:sz w:val="28"/>
          <w:szCs w:val="28"/>
          <w:u w:val="single"/>
        </w:rPr>
      </w:pPr>
      <w:r>
        <w:rPr>
          <w:b/>
          <w:sz w:val="28"/>
          <w:szCs w:val="28"/>
          <w:u w:val="single"/>
        </w:rPr>
        <w:t>Positional Criteria</w:t>
      </w:r>
    </w:p>
    <w:p w14:paraId="10C93A77" w14:textId="77777777" w:rsidR="0055767B" w:rsidRDefault="0055767B" w:rsidP="0055767B">
      <w:pPr>
        <w:jc w:val="left"/>
      </w:pPr>
    </w:p>
    <w:p w14:paraId="12D49FCE" w14:textId="77777777" w:rsidR="0055767B" w:rsidRDefault="0055767B" w:rsidP="0055767B">
      <w:pPr>
        <w:jc w:val="left"/>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752"/>
        <w:gridCol w:w="2224"/>
        <w:gridCol w:w="2240"/>
        <w:gridCol w:w="2741"/>
      </w:tblGrid>
      <w:tr w:rsidR="0055767B" w14:paraId="2CA5F6ED" w14:textId="77777777" w:rsidTr="00A043D5">
        <w:trPr>
          <w:trHeight w:val="680"/>
        </w:trPr>
        <w:tc>
          <w:tcPr>
            <w:tcW w:w="1834" w:type="dxa"/>
            <w:gridSpan w:val="2"/>
            <w:shd w:val="clear" w:color="auto" w:fill="auto"/>
            <w:vAlign w:val="center"/>
          </w:tcPr>
          <w:p w14:paraId="02035AA3" w14:textId="77777777" w:rsidR="0055767B" w:rsidRDefault="0055767B" w:rsidP="00A043D5">
            <w:pPr>
              <w:jc w:val="center"/>
              <w:rPr>
                <w:b/>
                <w:color w:val="002060"/>
                <w:sz w:val="28"/>
                <w:szCs w:val="28"/>
              </w:rPr>
            </w:pPr>
            <w:r>
              <w:rPr>
                <w:b/>
                <w:color w:val="002060"/>
                <w:sz w:val="28"/>
                <w:szCs w:val="28"/>
              </w:rPr>
              <w:t>Position:</w:t>
            </w:r>
          </w:p>
        </w:tc>
        <w:tc>
          <w:tcPr>
            <w:tcW w:w="7205" w:type="dxa"/>
            <w:gridSpan w:val="3"/>
            <w:shd w:val="clear" w:color="auto" w:fill="auto"/>
            <w:vAlign w:val="center"/>
          </w:tcPr>
          <w:p w14:paraId="55B8C68D" w14:textId="77777777" w:rsidR="0055767B" w:rsidRDefault="0055767B" w:rsidP="00A043D5">
            <w:pPr>
              <w:jc w:val="center"/>
              <w:rPr>
                <w:b/>
                <w:color w:val="002060"/>
                <w:sz w:val="28"/>
                <w:szCs w:val="28"/>
              </w:rPr>
            </w:pPr>
            <w:r>
              <w:rPr>
                <w:b/>
                <w:color w:val="002060"/>
                <w:sz w:val="28"/>
                <w:szCs w:val="28"/>
              </w:rPr>
              <w:t>Roles and Responsibilities:</w:t>
            </w:r>
          </w:p>
        </w:tc>
      </w:tr>
      <w:tr w:rsidR="0055767B" w14:paraId="72A133DC" w14:textId="77777777" w:rsidTr="00A043D5">
        <w:trPr>
          <w:trHeight w:val="1100"/>
        </w:trPr>
        <w:tc>
          <w:tcPr>
            <w:tcW w:w="1082" w:type="dxa"/>
            <w:vMerge w:val="restart"/>
            <w:shd w:val="clear" w:color="auto" w:fill="auto"/>
            <w:vAlign w:val="center"/>
          </w:tcPr>
          <w:p w14:paraId="75FEBB8F" w14:textId="77777777" w:rsidR="0055767B" w:rsidRDefault="0055767B" w:rsidP="00A043D5">
            <w:pPr>
              <w:ind w:left="113" w:right="113"/>
              <w:jc w:val="center"/>
              <w:rPr>
                <w:b/>
                <w:color w:val="002060"/>
                <w:sz w:val="28"/>
                <w:szCs w:val="28"/>
              </w:rPr>
            </w:pPr>
            <w:proofErr w:type="spellStart"/>
            <w:r>
              <w:rPr>
                <w:b/>
                <w:color w:val="002060"/>
                <w:sz w:val="28"/>
                <w:szCs w:val="28"/>
              </w:rPr>
              <w:t>Defence</w:t>
            </w:r>
            <w:proofErr w:type="spellEnd"/>
          </w:p>
        </w:tc>
        <w:tc>
          <w:tcPr>
            <w:tcW w:w="752" w:type="dxa"/>
            <w:vMerge w:val="restart"/>
            <w:shd w:val="clear" w:color="auto" w:fill="E0E0E0"/>
            <w:vAlign w:val="center"/>
          </w:tcPr>
          <w:p w14:paraId="486E5881" w14:textId="77777777" w:rsidR="0055767B" w:rsidRDefault="0055767B" w:rsidP="00A043D5">
            <w:pPr>
              <w:jc w:val="center"/>
              <w:rPr>
                <w:b/>
                <w:sz w:val="24"/>
                <w:szCs w:val="24"/>
              </w:rPr>
            </w:pPr>
          </w:p>
        </w:tc>
        <w:tc>
          <w:tcPr>
            <w:tcW w:w="2224" w:type="dxa"/>
            <w:shd w:val="clear" w:color="auto" w:fill="auto"/>
            <w:vAlign w:val="center"/>
          </w:tcPr>
          <w:p w14:paraId="4C463AEF" w14:textId="77777777" w:rsidR="0055767B" w:rsidRDefault="0055767B" w:rsidP="00A043D5">
            <w:pPr>
              <w:jc w:val="center"/>
            </w:pPr>
            <w:r>
              <w:t>Restrict shooting opportunities for GS</w:t>
            </w:r>
          </w:p>
        </w:tc>
        <w:tc>
          <w:tcPr>
            <w:tcW w:w="2240" w:type="dxa"/>
            <w:shd w:val="clear" w:color="auto" w:fill="auto"/>
            <w:vAlign w:val="center"/>
          </w:tcPr>
          <w:p w14:paraId="3D4FB625" w14:textId="77777777" w:rsidR="0055767B" w:rsidRDefault="0055767B" w:rsidP="00A043D5">
            <w:pPr>
              <w:jc w:val="center"/>
            </w:pPr>
            <w:r>
              <w:t>Deliver pass and be available in attack</w:t>
            </w:r>
          </w:p>
        </w:tc>
        <w:tc>
          <w:tcPr>
            <w:tcW w:w="2741" w:type="dxa"/>
            <w:shd w:val="clear" w:color="auto" w:fill="auto"/>
            <w:vAlign w:val="center"/>
          </w:tcPr>
          <w:p w14:paraId="360B82AF" w14:textId="77777777" w:rsidR="0055767B" w:rsidRDefault="0055767B" w:rsidP="00A043D5">
            <w:pPr>
              <w:jc w:val="center"/>
            </w:pPr>
            <w:r>
              <w:t>Gain possession through interceptions and rebounds</w:t>
            </w:r>
          </w:p>
        </w:tc>
      </w:tr>
      <w:tr w:rsidR="0055767B" w14:paraId="308B7A2B" w14:textId="77777777" w:rsidTr="00A043D5">
        <w:trPr>
          <w:trHeight w:val="1100"/>
        </w:trPr>
        <w:tc>
          <w:tcPr>
            <w:tcW w:w="1082" w:type="dxa"/>
            <w:vMerge/>
            <w:shd w:val="clear" w:color="auto" w:fill="auto"/>
            <w:vAlign w:val="center"/>
          </w:tcPr>
          <w:p w14:paraId="2D4F7948" w14:textId="77777777" w:rsidR="0055767B" w:rsidRDefault="0055767B" w:rsidP="00A043D5">
            <w:pPr>
              <w:widowControl w:val="0"/>
              <w:pBdr>
                <w:top w:val="nil"/>
                <w:left w:val="nil"/>
                <w:bottom w:val="nil"/>
                <w:right w:val="nil"/>
                <w:between w:val="nil"/>
              </w:pBdr>
              <w:spacing w:line="276" w:lineRule="auto"/>
              <w:jc w:val="left"/>
            </w:pPr>
          </w:p>
        </w:tc>
        <w:tc>
          <w:tcPr>
            <w:tcW w:w="752" w:type="dxa"/>
            <w:vMerge/>
            <w:shd w:val="clear" w:color="auto" w:fill="E0E0E0"/>
            <w:vAlign w:val="center"/>
          </w:tcPr>
          <w:p w14:paraId="5CEC8A75" w14:textId="77777777" w:rsidR="0055767B" w:rsidRDefault="0055767B" w:rsidP="00A043D5">
            <w:pPr>
              <w:widowControl w:val="0"/>
              <w:pBdr>
                <w:top w:val="nil"/>
                <w:left w:val="nil"/>
                <w:bottom w:val="nil"/>
                <w:right w:val="nil"/>
                <w:between w:val="nil"/>
              </w:pBdr>
              <w:spacing w:line="276" w:lineRule="auto"/>
              <w:jc w:val="left"/>
            </w:pPr>
          </w:p>
        </w:tc>
        <w:tc>
          <w:tcPr>
            <w:tcW w:w="2224" w:type="dxa"/>
            <w:shd w:val="clear" w:color="auto" w:fill="auto"/>
            <w:vAlign w:val="center"/>
          </w:tcPr>
          <w:p w14:paraId="79889965" w14:textId="77777777" w:rsidR="0055767B" w:rsidRDefault="0055767B" w:rsidP="00A043D5">
            <w:pPr>
              <w:jc w:val="center"/>
            </w:pPr>
            <w:r>
              <w:t>Restrict possession and dictate circle entry of GA</w:t>
            </w:r>
          </w:p>
        </w:tc>
        <w:tc>
          <w:tcPr>
            <w:tcW w:w="2240" w:type="dxa"/>
            <w:shd w:val="clear" w:color="auto" w:fill="auto"/>
            <w:vAlign w:val="center"/>
          </w:tcPr>
          <w:p w14:paraId="0871B14E" w14:textId="77777777" w:rsidR="0055767B" w:rsidRDefault="0055767B" w:rsidP="00A043D5">
            <w:pPr>
              <w:jc w:val="center"/>
            </w:pPr>
            <w:r>
              <w:t>Support through court attack and be available for back line pass</w:t>
            </w:r>
          </w:p>
        </w:tc>
        <w:tc>
          <w:tcPr>
            <w:tcW w:w="2741" w:type="dxa"/>
            <w:shd w:val="clear" w:color="auto" w:fill="auto"/>
            <w:vAlign w:val="center"/>
          </w:tcPr>
          <w:p w14:paraId="0CABA953" w14:textId="77777777" w:rsidR="0055767B" w:rsidRDefault="0055767B" w:rsidP="00A043D5">
            <w:pPr>
              <w:jc w:val="center"/>
            </w:pPr>
            <w:r>
              <w:t xml:space="preserve">Gain possession both outside and inside circle including at </w:t>
            </w:r>
            <w:proofErr w:type="spellStart"/>
            <w:r>
              <w:t>centre</w:t>
            </w:r>
            <w:proofErr w:type="spellEnd"/>
            <w:r>
              <w:t xml:space="preserve"> pass</w:t>
            </w:r>
          </w:p>
        </w:tc>
      </w:tr>
      <w:tr w:rsidR="0055767B" w14:paraId="457C11E6" w14:textId="77777777" w:rsidTr="00A043D5">
        <w:trPr>
          <w:trHeight w:val="1100"/>
        </w:trPr>
        <w:tc>
          <w:tcPr>
            <w:tcW w:w="1082" w:type="dxa"/>
            <w:vMerge/>
            <w:shd w:val="clear" w:color="auto" w:fill="auto"/>
            <w:vAlign w:val="center"/>
          </w:tcPr>
          <w:p w14:paraId="71DA931E" w14:textId="77777777" w:rsidR="0055767B" w:rsidRDefault="0055767B" w:rsidP="00A043D5">
            <w:pPr>
              <w:widowControl w:val="0"/>
              <w:pBdr>
                <w:top w:val="nil"/>
                <w:left w:val="nil"/>
                <w:bottom w:val="nil"/>
                <w:right w:val="nil"/>
                <w:between w:val="nil"/>
              </w:pBdr>
              <w:spacing w:line="276" w:lineRule="auto"/>
              <w:jc w:val="left"/>
            </w:pPr>
          </w:p>
        </w:tc>
        <w:tc>
          <w:tcPr>
            <w:tcW w:w="752" w:type="dxa"/>
            <w:vMerge w:val="restart"/>
            <w:shd w:val="clear" w:color="auto" w:fill="auto"/>
            <w:vAlign w:val="center"/>
          </w:tcPr>
          <w:p w14:paraId="694ADB62" w14:textId="77777777" w:rsidR="0055767B" w:rsidRDefault="0055767B" w:rsidP="00A043D5">
            <w:pPr>
              <w:ind w:left="113" w:right="113"/>
              <w:jc w:val="center"/>
              <w:rPr>
                <w:b/>
                <w:sz w:val="28"/>
                <w:szCs w:val="28"/>
              </w:rPr>
            </w:pPr>
            <w:r>
              <w:rPr>
                <w:b/>
                <w:color w:val="002060"/>
                <w:sz w:val="28"/>
                <w:szCs w:val="28"/>
              </w:rPr>
              <w:t>Centre Court</w:t>
            </w:r>
          </w:p>
        </w:tc>
        <w:tc>
          <w:tcPr>
            <w:tcW w:w="2224" w:type="dxa"/>
            <w:shd w:val="clear" w:color="auto" w:fill="auto"/>
            <w:vAlign w:val="center"/>
          </w:tcPr>
          <w:p w14:paraId="77CF379C" w14:textId="77777777" w:rsidR="0055767B" w:rsidRDefault="0055767B" w:rsidP="00A043D5">
            <w:pPr>
              <w:jc w:val="center"/>
            </w:pPr>
            <w:r>
              <w:t xml:space="preserve">Effective </w:t>
            </w:r>
            <w:proofErr w:type="spellStart"/>
            <w:r>
              <w:t>defence</w:t>
            </w:r>
            <w:proofErr w:type="spellEnd"/>
            <w:r>
              <w:t xml:space="preserve"> at </w:t>
            </w:r>
            <w:proofErr w:type="spellStart"/>
            <w:r>
              <w:t>centre</w:t>
            </w:r>
            <w:proofErr w:type="spellEnd"/>
            <w:r>
              <w:t xml:space="preserve"> pass</w:t>
            </w:r>
          </w:p>
        </w:tc>
        <w:tc>
          <w:tcPr>
            <w:tcW w:w="2240" w:type="dxa"/>
            <w:shd w:val="clear" w:color="auto" w:fill="auto"/>
            <w:vAlign w:val="center"/>
          </w:tcPr>
          <w:p w14:paraId="639542EC" w14:textId="77777777" w:rsidR="0055767B" w:rsidRDefault="0055767B" w:rsidP="00A043D5">
            <w:pPr>
              <w:jc w:val="center"/>
            </w:pPr>
            <w:r>
              <w:t>Gain possession by forcing errors, closing off space and intercepting</w:t>
            </w:r>
          </w:p>
        </w:tc>
        <w:tc>
          <w:tcPr>
            <w:tcW w:w="2741" w:type="dxa"/>
            <w:shd w:val="clear" w:color="auto" w:fill="auto"/>
            <w:vAlign w:val="center"/>
          </w:tcPr>
          <w:p w14:paraId="70353D42" w14:textId="77777777" w:rsidR="0055767B" w:rsidRDefault="0055767B" w:rsidP="00A043D5">
            <w:pPr>
              <w:jc w:val="center"/>
            </w:pPr>
            <w:r>
              <w:t>Support through court attack and be available for back line pass and on attacking line</w:t>
            </w:r>
          </w:p>
        </w:tc>
      </w:tr>
      <w:tr w:rsidR="0055767B" w14:paraId="1B73815C" w14:textId="77777777" w:rsidTr="00A043D5">
        <w:trPr>
          <w:trHeight w:val="1060"/>
        </w:trPr>
        <w:tc>
          <w:tcPr>
            <w:tcW w:w="1082" w:type="dxa"/>
            <w:shd w:val="clear" w:color="auto" w:fill="E0E0E0"/>
            <w:vAlign w:val="center"/>
          </w:tcPr>
          <w:p w14:paraId="43C78763" w14:textId="77777777" w:rsidR="0055767B" w:rsidRDefault="0055767B" w:rsidP="00A043D5">
            <w:pPr>
              <w:jc w:val="center"/>
              <w:rPr>
                <w:b/>
                <w:color w:val="002060"/>
                <w:sz w:val="28"/>
                <w:szCs w:val="28"/>
              </w:rPr>
            </w:pPr>
          </w:p>
        </w:tc>
        <w:tc>
          <w:tcPr>
            <w:tcW w:w="752" w:type="dxa"/>
            <w:vMerge/>
            <w:shd w:val="clear" w:color="auto" w:fill="auto"/>
            <w:vAlign w:val="center"/>
          </w:tcPr>
          <w:p w14:paraId="58A1AAD8" w14:textId="77777777" w:rsidR="0055767B" w:rsidRDefault="0055767B" w:rsidP="00A043D5">
            <w:pPr>
              <w:widowControl w:val="0"/>
              <w:pBdr>
                <w:top w:val="nil"/>
                <w:left w:val="nil"/>
                <w:bottom w:val="nil"/>
                <w:right w:val="nil"/>
                <w:between w:val="nil"/>
              </w:pBdr>
              <w:spacing w:line="276" w:lineRule="auto"/>
              <w:jc w:val="left"/>
              <w:rPr>
                <w:b/>
                <w:color w:val="002060"/>
                <w:sz w:val="28"/>
                <w:szCs w:val="28"/>
              </w:rPr>
            </w:pPr>
          </w:p>
        </w:tc>
        <w:tc>
          <w:tcPr>
            <w:tcW w:w="2224" w:type="dxa"/>
            <w:shd w:val="clear" w:color="auto" w:fill="auto"/>
            <w:vAlign w:val="center"/>
          </w:tcPr>
          <w:p w14:paraId="4D23FE0E" w14:textId="77777777" w:rsidR="0055767B" w:rsidRDefault="0055767B" w:rsidP="00A043D5">
            <w:pPr>
              <w:jc w:val="center"/>
            </w:pPr>
            <w:r>
              <w:t xml:space="preserve">Deliver </w:t>
            </w:r>
            <w:proofErr w:type="spellStart"/>
            <w:r>
              <w:t>centre</w:t>
            </w:r>
            <w:proofErr w:type="spellEnd"/>
            <w:r>
              <w:t xml:space="preserve"> pass effectively</w:t>
            </w:r>
          </w:p>
        </w:tc>
        <w:tc>
          <w:tcPr>
            <w:tcW w:w="2240" w:type="dxa"/>
            <w:shd w:val="clear" w:color="auto" w:fill="auto"/>
            <w:vAlign w:val="center"/>
          </w:tcPr>
          <w:p w14:paraId="78D633E7" w14:textId="77777777" w:rsidR="0055767B" w:rsidRDefault="0055767B" w:rsidP="00A043D5">
            <w:pPr>
              <w:jc w:val="center"/>
            </w:pPr>
            <w:r>
              <w:t xml:space="preserve">Tight </w:t>
            </w:r>
            <w:proofErr w:type="spellStart"/>
            <w:r>
              <w:t>defence</w:t>
            </w:r>
            <w:proofErr w:type="spellEnd"/>
            <w:r>
              <w:t xml:space="preserve"> of opposing </w:t>
            </w:r>
            <w:proofErr w:type="spellStart"/>
            <w:r>
              <w:t>centre</w:t>
            </w:r>
            <w:proofErr w:type="spellEnd"/>
          </w:p>
        </w:tc>
        <w:tc>
          <w:tcPr>
            <w:tcW w:w="2741" w:type="dxa"/>
            <w:shd w:val="clear" w:color="auto" w:fill="auto"/>
            <w:vAlign w:val="center"/>
          </w:tcPr>
          <w:p w14:paraId="4C92166F" w14:textId="77777777" w:rsidR="0055767B" w:rsidRDefault="0055767B" w:rsidP="00A043D5">
            <w:pPr>
              <w:jc w:val="center"/>
            </w:pPr>
            <w:r>
              <w:t>Maintain possession - combining with WA to deliver ball to shooters</w:t>
            </w:r>
          </w:p>
        </w:tc>
      </w:tr>
      <w:tr w:rsidR="0055767B" w14:paraId="44F9050C" w14:textId="77777777" w:rsidTr="00A043D5">
        <w:trPr>
          <w:trHeight w:val="1100"/>
        </w:trPr>
        <w:tc>
          <w:tcPr>
            <w:tcW w:w="1082" w:type="dxa"/>
            <w:vMerge w:val="restart"/>
            <w:shd w:val="clear" w:color="auto" w:fill="auto"/>
            <w:vAlign w:val="center"/>
          </w:tcPr>
          <w:p w14:paraId="39366284" w14:textId="77777777" w:rsidR="0055767B" w:rsidRDefault="0055767B" w:rsidP="00A043D5">
            <w:pPr>
              <w:ind w:left="113" w:right="113"/>
              <w:jc w:val="center"/>
              <w:rPr>
                <w:b/>
                <w:color w:val="002060"/>
                <w:sz w:val="28"/>
                <w:szCs w:val="28"/>
              </w:rPr>
            </w:pPr>
            <w:r>
              <w:rPr>
                <w:b/>
                <w:color w:val="002060"/>
                <w:sz w:val="28"/>
                <w:szCs w:val="28"/>
              </w:rPr>
              <w:t>Attack</w:t>
            </w:r>
          </w:p>
        </w:tc>
        <w:tc>
          <w:tcPr>
            <w:tcW w:w="752" w:type="dxa"/>
            <w:vMerge/>
            <w:shd w:val="clear" w:color="auto" w:fill="auto"/>
            <w:vAlign w:val="center"/>
          </w:tcPr>
          <w:p w14:paraId="766E2F5A" w14:textId="77777777" w:rsidR="0055767B" w:rsidRDefault="0055767B" w:rsidP="00A043D5">
            <w:pPr>
              <w:widowControl w:val="0"/>
              <w:pBdr>
                <w:top w:val="nil"/>
                <w:left w:val="nil"/>
                <w:bottom w:val="nil"/>
                <w:right w:val="nil"/>
                <w:between w:val="nil"/>
              </w:pBdr>
              <w:spacing w:line="276" w:lineRule="auto"/>
              <w:jc w:val="left"/>
              <w:rPr>
                <w:b/>
                <w:color w:val="002060"/>
                <w:sz w:val="28"/>
                <w:szCs w:val="28"/>
              </w:rPr>
            </w:pPr>
          </w:p>
        </w:tc>
        <w:tc>
          <w:tcPr>
            <w:tcW w:w="2224" w:type="dxa"/>
            <w:shd w:val="clear" w:color="auto" w:fill="auto"/>
            <w:vAlign w:val="center"/>
          </w:tcPr>
          <w:p w14:paraId="7C1B81E2" w14:textId="77777777" w:rsidR="0055767B" w:rsidRDefault="0055767B" w:rsidP="00A043D5">
            <w:pPr>
              <w:jc w:val="center"/>
            </w:pPr>
            <w:r>
              <w:t xml:space="preserve">Be available for </w:t>
            </w:r>
            <w:proofErr w:type="spellStart"/>
            <w:r>
              <w:t>centre</w:t>
            </w:r>
            <w:proofErr w:type="spellEnd"/>
            <w:r>
              <w:t xml:space="preserve"> pass</w:t>
            </w:r>
          </w:p>
        </w:tc>
        <w:tc>
          <w:tcPr>
            <w:tcW w:w="2240" w:type="dxa"/>
            <w:shd w:val="clear" w:color="auto" w:fill="auto"/>
            <w:vAlign w:val="center"/>
          </w:tcPr>
          <w:p w14:paraId="4652B469" w14:textId="77777777" w:rsidR="0055767B" w:rsidRDefault="0055767B" w:rsidP="00A043D5">
            <w:pPr>
              <w:jc w:val="center"/>
            </w:pPr>
            <w:r>
              <w:t>Maintain possession and effective and accurate feeding of circle</w:t>
            </w:r>
          </w:p>
        </w:tc>
        <w:tc>
          <w:tcPr>
            <w:tcW w:w="2741" w:type="dxa"/>
            <w:shd w:val="clear" w:color="auto" w:fill="auto"/>
            <w:vAlign w:val="center"/>
          </w:tcPr>
          <w:p w14:paraId="6DDFFCFA" w14:textId="77777777" w:rsidR="0055767B" w:rsidRDefault="0055767B" w:rsidP="00A043D5">
            <w:pPr>
              <w:jc w:val="center"/>
            </w:pPr>
            <w:r>
              <w:t xml:space="preserve">Availability on and around the circle edge in relation to </w:t>
            </w:r>
            <w:proofErr w:type="gramStart"/>
            <w:r>
              <w:t>team mates</w:t>
            </w:r>
            <w:proofErr w:type="gramEnd"/>
          </w:p>
        </w:tc>
      </w:tr>
      <w:tr w:rsidR="0055767B" w14:paraId="20B3FDD1" w14:textId="77777777" w:rsidTr="00A043D5">
        <w:trPr>
          <w:trHeight w:val="1100"/>
        </w:trPr>
        <w:tc>
          <w:tcPr>
            <w:tcW w:w="1082" w:type="dxa"/>
            <w:vMerge/>
            <w:shd w:val="clear" w:color="auto" w:fill="auto"/>
            <w:vAlign w:val="center"/>
          </w:tcPr>
          <w:p w14:paraId="20436B83" w14:textId="77777777" w:rsidR="0055767B" w:rsidRDefault="0055767B" w:rsidP="00A043D5">
            <w:pPr>
              <w:widowControl w:val="0"/>
              <w:pBdr>
                <w:top w:val="nil"/>
                <w:left w:val="nil"/>
                <w:bottom w:val="nil"/>
                <w:right w:val="nil"/>
                <w:between w:val="nil"/>
              </w:pBdr>
              <w:spacing w:line="276" w:lineRule="auto"/>
              <w:jc w:val="left"/>
            </w:pPr>
          </w:p>
        </w:tc>
        <w:tc>
          <w:tcPr>
            <w:tcW w:w="752" w:type="dxa"/>
            <w:vMerge w:val="restart"/>
            <w:shd w:val="clear" w:color="auto" w:fill="E0E0E0"/>
            <w:vAlign w:val="center"/>
          </w:tcPr>
          <w:p w14:paraId="5580455F" w14:textId="77777777" w:rsidR="0055767B" w:rsidRDefault="0055767B" w:rsidP="00A043D5">
            <w:pPr>
              <w:jc w:val="center"/>
              <w:rPr>
                <w:b/>
                <w:sz w:val="28"/>
                <w:szCs w:val="28"/>
              </w:rPr>
            </w:pPr>
          </w:p>
        </w:tc>
        <w:tc>
          <w:tcPr>
            <w:tcW w:w="2224" w:type="dxa"/>
            <w:vMerge w:val="restart"/>
            <w:shd w:val="clear" w:color="auto" w:fill="auto"/>
            <w:vAlign w:val="center"/>
          </w:tcPr>
          <w:p w14:paraId="34F243F9" w14:textId="77777777" w:rsidR="0055767B" w:rsidRDefault="0055767B" w:rsidP="00A043D5">
            <w:pPr>
              <w:jc w:val="center"/>
            </w:pPr>
            <w:r>
              <w:t>Accuracy of shot</w:t>
            </w:r>
          </w:p>
        </w:tc>
        <w:tc>
          <w:tcPr>
            <w:tcW w:w="2240" w:type="dxa"/>
            <w:shd w:val="clear" w:color="auto" w:fill="auto"/>
            <w:vAlign w:val="center"/>
          </w:tcPr>
          <w:p w14:paraId="4D2687F7" w14:textId="77777777" w:rsidR="0055767B" w:rsidRDefault="0055767B" w:rsidP="00A043D5">
            <w:pPr>
              <w:jc w:val="center"/>
            </w:pPr>
            <w:r>
              <w:t>Available in circle and attacking third</w:t>
            </w:r>
          </w:p>
        </w:tc>
        <w:tc>
          <w:tcPr>
            <w:tcW w:w="2741" w:type="dxa"/>
            <w:shd w:val="clear" w:color="auto" w:fill="auto"/>
            <w:vAlign w:val="center"/>
          </w:tcPr>
          <w:p w14:paraId="5A3AE6C5" w14:textId="77777777" w:rsidR="0055767B" w:rsidRDefault="0055767B" w:rsidP="00A043D5">
            <w:pPr>
              <w:jc w:val="center"/>
            </w:pPr>
            <w:r>
              <w:t>Work in partnership with WA and GS including accurate feeding</w:t>
            </w:r>
          </w:p>
        </w:tc>
      </w:tr>
      <w:tr w:rsidR="0055767B" w14:paraId="1012193B" w14:textId="77777777" w:rsidTr="00A043D5">
        <w:trPr>
          <w:trHeight w:val="1140"/>
        </w:trPr>
        <w:tc>
          <w:tcPr>
            <w:tcW w:w="1082" w:type="dxa"/>
            <w:vMerge/>
            <w:shd w:val="clear" w:color="auto" w:fill="auto"/>
            <w:vAlign w:val="center"/>
          </w:tcPr>
          <w:p w14:paraId="341D0422" w14:textId="77777777" w:rsidR="0055767B" w:rsidRDefault="0055767B" w:rsidP="00A043D5">
            <w:pPr>
              <w:widowControl w:val="0"/>
              <w:pBdr>
                <w:top w:val="nil"/>
                <w:left w:val="nil"/>
                <w:bottom w:val="nil"/>
                <w:right w:val="nil"/>
                <w:between w:val="nil"/>
              </w:pBdr>
              <w:spacing w:line="276" w:lineRule="auto"/>
              <w:jc w:val="left"/>
            </w:pPr>
          </w:p>
        </w:tc>
        <w:tc>
          <w:tcPr>
            <w:tcW w:w="752" w:type="dxa"/>
            <w:vMerge/>
            <w:shd w:val="clear" w:color="auto" w:fill="E0E0E0"/>
            <w:vAlign w:val="center"/>
          </w:tcPr>
          <w:p w14:paraId="58345196" w14:textId="77777777" w:rsidR="0055767B" w:rsidRDefault="0055767B" w:rsidP="00A043D5">
            <w:pPr>
              <w:widowControl w:val="0"/>
              <w:pBdr>
                <w:top w:val="nil"/>
                <w:left w:val="nil"/>
                <w:bottom w:val="nil"/>
                <w:right w:val="nil"/>
                <w:between w:val="nil"/>
              </w:pBdr>
              <w:spacing w:line="276" w:lineRule="auto"/>
              <w:jc w:val="left"/>
            </w:pPr>
          </w:p>
        </w:tc>
        <w:tc>
          <w:tcPr>
            <w:tcW w:w="2224" w:type="dxa"/>
            <w:vMerge/>
            <w:shd w:val="clear" w:color="auto" w:fill="auto"/>
            <w:vAlign w:val="center"/>
          </w:tcPr>
          <w:p w14:paraId="6A2ABB09" w14:textId="77777777" w:rsidR="0055767B" w:rsidRDefault="0055767B" w:rsidP="00A043D5">
            <w:pPr>
              <w:widowControl w:val="0"/>
              <w:pBdr>
                <w:top w:val="nil"/>
                <w:left w:val="nil"/>
                <w:bottom w:val="nil"/>
                <w:right w:val="nil"/>
                <w:between w:val="nil"/>
              </w:pBdr>
              <w:spacing w:line="276" w:lineRule="auto"/>
              <w:jc w:val="left"/>
            </w:pPr>
          </w:p>
        </w:tc>
        <w:tc>
          <w:tcPr>
            <w:tcW w:w="2240" w:type="dxa"/>
            <w:shd w:val="clear" w:color="auto" w:fill="auto"/>
            <w:vAlign w:val="center"/>
          </w:tcPr>
          <w:p w14:paraId="0456366B" w14:textId="77777777" w:rsidR="0055767B" w:rsidRDefault="0055767B" w:rsidP="00A043D5">
            <w:pPr>
              <w:jc w:val="center"/>
            </w:pPr>
            <w:r>
              <w:t>Availability in circle in a 1:1 situation</w:t>
            </w:r>
          </w:p>
        </w:tc>
        <w:tc>
          <w:tcPr>
            <w:tcW w:w="2741" w:type="dxa"/>
            <w:shd w:val="clear" w:color="auto" w:fill="auto"/>
            <w:vAlign w:val="center"/>
          </w:tcPr>
          <w:p w14:paraId="7A725ACB" w14:textId="77777777" w:rsidR="0055767B" w:rsidRDefault="0055767B" w:rsidP="00A043D5">
            <w:pPr>
              <w:jc w:val="center"/>
            </w:pPr>
            <w:r>
              <w:t>Work in partnership with GA, in and out of the circle, including accurate feeding</w:t>
            </w:r>
          </w:p>
        </w:tc>
      </w:tr>
    </w:tbl>
    <w:p w14:paraId="215EAD19" w14:textId="77777777" w:rsidR="0055767B" w:rsidRDefault="0055767B" w:rsidP="0055767B">
      <w:pPr>
        <w:jc w:val="left"/>
      </w:pPr>
    </w:p>
    <w:p w14:paraId="4823688E" w14:textId="77777777" w:rsidR="0055767B" w:rsidRDefault="0055767B" w:rsidP="0055767B">
      <w:pPr>
        <w:jc w:val="left"/>
      </w:pPr>
    </w:p>
    <w:p w14:paraId="116EEC93" w14:textId="77777777" w:rsidR="0055767B" w:rsidRDefault="0055767B" w:rsidP="0055767B">
      <w:pPr>
        <w:jc w:val="left"/>
      </w:pPr>
    </w:p>
    <w:p w14:paraId="677686D6" w14:textId="77777777" w:rsidR="0055767B" w:rsidRDefault="0055767B" w:rsidP="0055767B">
      <w:pPr>
        <w:jc w:val="left"/>
      </w:pPr>
    </w:p>
    <w:p w14:paraId="4861E320" w14:textId="77777777" w:rsidR="0055767B" w:rsidRDefault="0055767B" w:rsidP="0055767B">
      <w:pPr>
        <w:jc w:val="center"/>
        <w:rPr>
          <w:b/>
          <w:sz w:val="28"/>
          <w:szCs w:val="28"/>
          <w:u w:val="single"/>
        </w:rPr>
      </w:pPr>
    </w:p>
    <w:p w14:paraId="6E532647" w14:textId="77777777" w:rsidR="0055767B" w:rsidRDefault="0055767B" w:rsidP="0055767B">
      <w:pPr>
        <w:jc w:val="center"/>
        <w:rPr>
          <w:b/>
          <w:sz w:val="28"/>
          <w:szCs w:val="28"/>
          <w:u w:val="single"/>
        </w:rPr>
      </w:pPr>
    </w:p>
    <w:p w14:paraId="06F061F7" w14:textId="77777777" w:rsidR="0055767B" w:rsidRDefault="0055767B" w:rsidP="0055767B">
      <w:pPr>
        <w:jc w:val="center"/>
        <w:rPr>
          <w:b/>
          <w:sz w:val="28"/>
          <w:szCs w:val="28"/>
          <w:u w:val="single"/>
        </w:rPr>
      </w:pPr>
    </w:p>
    <w:p w14:paraId="4EEAF10F" w14:textId="77777777" w:rsidR="0055767B" w:rsidRDefault="0055767B" w:rsidP="0055767B">
      <w:pPr>
        <w:jc w:val="center"/>
        <w:rPr>
          <w:b/>
          <w:sz w:val="28"/>
          <w:szCs w:val="28"/>
          <w:u w:val="single"/>
        </w:rPr>
      </w:pPr>
    </w:p>
    <w:p w14:paraId="262EAC5C" w14:textId="77777777" w:rsidR="0055767B" w:rsidRDefault="0055767B" w:rsidP="0055767B">
      <w:pPr>
        <w:jc w:val="center"/>
        <w:rPr>
          <w:b/>
          <w:sz w:val="28"/>
          <w:szCs w:val="28"/>
          <w:u w:val="single"/>
        </w:rPr>
      </w:pPr>
    </w:p>
    <w:p w14:paraId="67970C14" w14:textId="77777777" w:rsidR="0055767B" w:rsidRDefault="0055767B" w:rsidP="0055767B">
      <w:pPr>
        <w:jc w:val="center"/>
        <w:rPr>
          <w:b/>
          <w:sz w:val="28"/>
          <w:szCs w:val="28"/>
          <w:u w:val="single"/>
        </w:rPr>
      </w:pPr>
    </w:p>
    <w:p w14:paraId="28B7401F" w14:textId="77777777" w:rsidR="0055767B" w:rsidRDefault="0055767B" w:rsidP="0055767B">
      <w:pPr>
        <w:jc w:val="center"/>
        <w:rPr>
          <w:b/>
          <w:sz w:val="28"/>
          <w:szCs w:val="28"/>
          <w:u w:val="single"/>
        </w:rPr>
      </w:pPr>
    </w:p>
    <w:p w14:paraId="1923AB79" w14:textId="77777777" w:rsidR="0055767B" w:rsidRDefault="0055767B" w:rsidP="0055767B">
      <w:pPr>
        <w:jc w:val="center"/>
        <w:rPr>
          <w:b/>
          <w:sz w:val="28"/>
          <w:szCs w:val="28"/>
          <w:u w:val="single"/>
        </w:rPr>
      </w:pPr>
    </w:p>
    <w:p w14:paraId="0875FC01" w14:textId="77777777" w:rsidR="0055767B" w:rsidRDefault="0055767B" w:rsidP="0055767B">
      <w:pPr>
        <w:jc w:val="center"/>
        <w:rPr>
          <w:b/>
          <w:sz w:val="28"/>
          <w:szCs w:val="28"/>
          <w:u w:val="single"/>
        </w:rPr>
      </w:pPr>
    </w:p>
    <w:p w14:paraId="052E9373" w14:textId="77777777" w:rsidR="0055767B" w:rsidRDefault="0055767B" w:rsidP="0055767B">
      <w:pPr>
        <w:rPr>
          <w:b/>
          <w:sz w:val="28"/>
          <w:szCs w:val="28"/>
          <w:u w:val="single"/>
        </w:rPr>
      </w:pPr>
    </w:p>
    <w:p w14:paraId="66DB6742" w14:textId="0803DB70" w:rsidR="0055767B" w:rsidRDefault="0055767B" w:rsidP="0055767B">
      <w:pPr>
        <w:jc w:val="left"/>
        <w:rPr>
          <w:b/>
        </w:rPr>
      </w:pPr>
      <w:r>
        <w:rPr>
          <w:b/>
        </w:rPr>
        <w:t xml:space="preserve">Appendix </w:t>
      </w:r>
      <w:r>
        <w:rPr>
          <w:b/>
        </w:rPr>
        <w:t>4</w:t>
      </w:r>
    </w:p>
    <w:p w14:paraId="0A154FEF" w14:textId="77777777" w:rsidR="0055767B" w:rsidRDefault="0055767B" w:rsidP="0055767B">
      <w:pPr>
        <w:jc w:val="left"/>
        <w:rPr>
          <w:b/>
          <w:sz w:val="28"/>
          <w:szCs w:val="28"/>
        </w:rPr>
      </w:pPr>
    </w:p>
    <w:p w14:paraId="6EA82816" w14:textId="77777777" w:rsidR="0055767B" w:rsidRDefault="0055767B" w:rsidP="0055767B">
      <w:pPr>
        <w:jc w:val="center"/>
        <w:rPr>
          <w:b/>
          <w:sz w:val="34"/>
          <w:szCs w:val="34"/>
          <w:u w:val="single"/>
        </w:rPr>
      </w:pPr>
      <w:r>
        <w:rPr>
          <w:b/>
          <w:sz w:val="28"/>
          <w:szCs w:val="28"/>
          <w:u w:val="single"/>
        </w:rPr>
        <w:t xml:space="preserve">De-Selection Policy </w:t>
      </w:r>
    </w:p>
    <w:p w14:paraId="4416D0E6" w14:textId="77777777" w:rsidR="0055767B" w:rsidRDefault="0055767B" w:rsidP="0055767B">
      <w:pPr>
        <w:jc w:val="center"/>
        <w:rPr>
          <w:b/>
          <w:sz w:val="28"/>
          <w:szCs w:val="28"/>
          <w:u w:val="single"/>
        </w:rPr>
      </w:pPr>
    </w:p>
    <w:p w14:paraId="3A58D99A" w14:textId="77777777" w:rsidR="0055767B" w:rsidRDefault="0055767B" w:rsidP="0055767B">
      <w:pPr>
        <w:jc w:val="center"/>
        <w:rPr>
          <w:b/>
          <w:sz w:val="28"/>
          <w:szCs w:val="28"/>
          <w:u w:val="single"/>
        </w:rPr>
      </w:pP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7087"/>
      </w:tblGrid>
      <w:tr w:rsidR="0055767B" w14:paraId="038C0722" w14:textId="77777777" w:rsidTr="00A043D5">
        <w:tc>
          <w:tcPr>
            <w:tcW w:w="1986" w:type="dxa"/>
          </w:tcPr>
          <w:p w14:paraId="7DA0BECF"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p>
          <w:p w14:paraId="1AC5118C"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r>
              <w:rPr>
                <w:b/>
                <w:color w:val="002060"/>
              </w:rPr>
              <w:t>Purpose</w:t>
            </w:r>
          </w:p>
        </w:tc>
        <w:tc>
          <w:tcPr>
            <w:tcW w:w="7087" w:type="dxa"/>
          </w:tcPr>
          <w:p w14:paraId="153EF590" w14:textId="77777777" w:rsidR="0055767B" w:rsidRDefault="0055767B" w:rsidP="00A043D5">
            <w:r>
              <w:t xml:space="preserve">This policy has been created in the interest of clarifying the process of de-selection within GNC, and with a will to maintain a positive experience for </w:t>
            </w:r>
            <w:proofErr w:type="gramStart"/>
            <w:r>
              <w:t>each and every</w:t>
            </w:r>
            <w:proofErr w:type="gramEnd"/>
            <w:r>
              <w:t xml:space="preserve"> member. We endeavor to ensure that all players feel a valued part of the club community, while simultaneously striving to compete at the highest level possible. </w:t>
            </w:r>
          </w:p>
          <w:p w14:paraId="2B5F56A7" w14:textId="77777777" w:rsidR="0055767B" w:rsidRDefault="0055767B" w:rsidP="00A043D5">
            <w:pPr>
              <w:rPr>
                <w:b/>
                <w:u w:val="single"/>
              </w:rPr>
            </w:pPr>
          </w:p>
        </w:tc>
      </w:tr>
      <w:tr w:rsidR="0055767B" w14:paraId="0ADB35E7" w14:textId="77777777" w:rsidTr="00A043D5">
        <w:trPr>
          <w:trHeight w:val="2080"/>
        </w:trPr>
        <w:tc>
          <w:tcPr>
            <w:tcW w:w="1986" w:type="dxa"/>
          </w:tcPr>
          <w:p w14:paraId="2DFA5B40"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p>
          <w:p w14:paraId="788B6D0E"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r>
              <w:rPr>
                <w:b/>
              </w:rPr>
              <w:t xml:space="preserve">Principles of De-Selection/ Withdrawal </w:t>
            </w:r>
          </w:p>
        </w:tc>
        <w:tc>
          <w:tcPr>
            <w:tcW w:w="7087" w:type="dxa"/>
          </w:tcPr>
          <w:p w14:paraId="17E3A4E1"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r>
              <w:t xml:space="preserve">It is possible for players to be de-selected from a GNC team </w:t>
            </w:r>
            <w:proofErr w:type="gramStart"/>
            <w:r>
              <w:t>during the course of</w:t>
            </w:r>
            <w:proofErr w:type="gramEnd"/>
            <w:r>
              <w:t xml:space="preserve"> the season or decide themselves that they no longer wish to participate. The following reasons may give rise to a player being considered for de-selection: </w:t>
            </w:r>
          </w:p>
          <w:p w14:paraId="133909B5"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jc w:val="left"/>
            </w:pPr>
          </w:p>
          <w:p w14:paraId="0E36208D" w14:textId="77777777" w:rsidR="0055767B" w:rsidRDefault="0055767B" w:rsidP="00A043D5">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t xml:space="preserve">Poor attendance </w:t>
            </w:r>
          </w:p>
          <w:p w14:paraId="4D8B72C0" w14:textId="77777777" w:rsidR="0055767B" w:rsidRDefault="0055767B" w:rsidP="00A043D5">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t xml:space="preserve">Poor attitude/ contravention of GNC values </w:t>
            </w:r>
          </w:p>
          <w:p w14:paraId="79BE0C0F" w14:textId="77777777" w:rsidR="0055767B" w:rsidRPr="009B0DDA" w:rsidRDefault="0055767B" w:rsidP="00A043D5">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rsidRPr="009B0DDA">
              <w:t xml:space="preserve">Lack of progress in relation to performance and any relevant feedback </w:t>
            </w:r>
          </w:p>
          <w:p w14:paraId="0AE19343" w14:textId="77777777" w:rsidR="0055767B" w:rsidRDefault="0055767B" w:rsidP="00A043D5">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t xml:space="preserve">Serious breaches of the GNC code of conduct </w:t>
            </w:r>
          </w:p>
        </w:tc>
      </w:tr>
      <w:tr w:rsidR="0055767B" w14:paraId="7755CDA3" w14:textId="77777777" w:rsidTr="00A043D5">
        <w:trPr>
          <w:trHeight w:val="1575"/>
        </w:trPr>
        <w:tc>
          <w:tcPr>
            <w:tcW w:w="1986" w:type="dxa"/>
          </w:tcPr>
          <w:p w14:paraId="16AF9A1D"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jc w:val="left"/>
              <w:rPr>
                <w:b/>
                <w:color w:val="002060"/>
              </w:rPr>
            </w:pPr>
          </w:p>
          <w:p w14:paraId="69B8110A"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jc w:val="center"/>
              <w:rPr>
                <w:b/>
                <w:color w:val="002060"/>
              </w:rPr>
            </w:pPr>
            <w:r>
              <w:rPr>
                <w:b/>
                <w:color w:val="002060"/>
              </w:rPr>
              <w:t xml:space="preserve">Process </w:t>
            </w:r>
          </w:p>
        </w:tc>
        <w:tc>
          <w:tcPr>
            <w:tcW w:w="7087" w:type="dxa"/>
          </w:tcPr>
          <w:p w14:paraId="5572A9E9"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r>
              <w:t xml:space="preserve">Players may be deselected in accordance with a club wide reselection process or on an individual basis. </w:t>
            </w:r>
          </w:p>
          <w:p w14:paraId="2AED4476"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p>
          <w:p w14:paraId="6B681D29"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r>
              <w:t xml:space="preserve">Prior notification of any reselection process will be provided. </w:t>
            </w:r>
          </w:p>
          <w:p w14:paraId="143393E0"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p>
          <w:p w14:paraId="19BCB418"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pPr>
            <w:r>
              <w:t xml:space="preserve">If a player is being considered for de-selection on an individual basis, they will be spoken to informally in the first instance by the Selectors. If no improvement is forthcoming a formal email giving specific feedback and confirming de-selection will be sent. The decision to deselect will be made by the panel of Selectors. </w:t>
            </w:r>
          </w:p>
        </w:tc>
      </w:tr>
      <w:tr w:rsidR="0055767B" w14:paraId="719E4F6C" w14:textId="77777777" w:rsidTr="00A043D5">
        <w:tc>
          <w:tcPr>
            <w:tcW w:w="1986" w:type="dxa"/>
          </w:tcPr>
          <w:p w14:paraId="31BEED03"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2060"/>
              </w:rPr>
            </w:pPr>
          </w:p>
          <w:p w14:paraId="04975D3E" w14:textId="77777777" w:rsidR="0055767B" w:rsidRDefault="0055767B" w:rsidP="00A043D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2060"/>
              </w:rPr>
            </w:pPr>
            <w:r>
              <w:rPr>
                <w:b/>
                <w:color w:val="002060"/>
              </w:rPr>
              <w:t xml:space="preserve">Appeals process </w:t>
            </w:r>
          </w:p>
        </w:tc>
        <w:tc>
          <w:tcPr>
            <w:tcW w:w="7087" w:type="dxa"/>
          </w:tcPr>
          <w:p w14:paraId="3DE0BC23" w14:textId="77777777" w:rsidR="0055767B" w:rsidRDefault="0055767B" w:rsidP="00A043D5">
            <w:r>
              <w:t xml:space="preserve">There are only two grounds for appeal, these are that the deselection was not made in accordance with the appropriate policy or that there was unreasonable bias or conflict of interest towards a player. Any appeal must be made within 72 hours of the deselection decision and must be address to the Club Chair. </w:t>
            </w:r>
          </w:p>
        </w:tc>
      </w:tr>
    </w:tbl>
    <w:p w14:paraId="6159D1BA" w14:textId="77777777" w:rsidR="0055767B" w:rsidRDefault="0055767B" w:rsidP="0055767B">
      <w:pPr>
        <w:jc w:val="center"/>
        <w:rPr>
          <w:b/>
          <w:sz w:val="28"/>
          <w:szCs w:val="28"/>
          <w:u w:val="single"/>
        </w:rPr>
      </w:pPr>
    </w:p>
    <w:p w14:paraId="4DCFB133" w14:textId="77777777" w:rsidR="0055767B" w:rsidRDefault="0055767B" w:rsidP="0055767B">
      <w:pPr>
        <w:jc w:val="center"/>
        <w:rPr>
          <w:b/>
          <w:sz w:val="28"/>
          <w:szCs w:val="28"/>
          <w:u w:val="single"/>
        </w:rPr>
      </w:pPr>
    </w:p>
    <w:p w14:paraId="33CDC932" w14:textId="77777777" w:rsidR="0055767B" w:rsidRDefault="0055767B" w:rsidP="0055767B">
      <w:pPr>
        <w:jc w:val="left"/>
        <w:rPr>
          <w:b/>
          <w:sz w:val="28"/>
          <w:szCs w:val="28"/>
          <w:u w:val="single"/>
        </w:rPr>
      </w:pPr>
    </w:p>
    <w:p w14:paraId="78AC4A91" w14:textId="77777777" w:rsidR="0055767B" w:rsidRDefault="0055767B" w:rsidP="0055767B">
      <w:pPr>
        <w:jc w:val="left"/>
        <w:rPr>
          <w:b/>
          <w:sz w:val="28"/>
          <w:szCs w:val="28"/>
          <w:u w:val="single"/>
        </w:rPr>
      </w:pPr>
    </w:p>
    <w:p w14:paraId="04B5A0DA" w14:textId="77777777" w:rsidR="0055767B" w:rsidRDefault="0055767B" w:rsidP="0055767B">
      <w:pPr>
        <w:jc w:val="center"/>
        <w:rPr>
          <w:b/>
          <w:sz w:val="28"/>
          <w:szCs w:val="28"/>
          <w:u w:val="single"/>
        </w:rPr>
      </w:pPr>
    </w:p>
    <w:p w14:paraId="46E88E8E" w14:textId="77777777" w:rsidR="0055767B" w:rsidRDefault="0055767B" w:rsidP="0055767B">
      <w:pPr>
        <w:jc w:val="center"/>
        <w:rPr>
          <w:b/>
          <w:sz w:val="28"/>
          <w:szCs w:val="28"/>
          <w:u w:val="single"/>
        </w:rPr>
      </w:pPr>
    </w:p>
    <w:p w14:paraId="62B1C2BD" w14:textId="77777777" w:rsidR="0055767B" w:rsidRDefault="0055767B" w:rsidP="0055767B">
      <w:pPr>
        <w:jc w:val="center"/>
        <w:rPr>
          <w:b/>
          <w:sz w:val="28"/>
          <w:szCs w:val="28"/>
          <w:u w:val="single"/>
        </w:rPr>
      </w:pPr>
    </w:p>
    <w:p w14:paraId="5888AEBD" w14:textId="77777777" w:rsidR="0055767B" w:rsidRDefault="0055767B" w:rsidP="0055767B">
      <w:pPr>
        <w:jc w:val="center"/>
        <w:rPr>
          <w:b/>
          <w:sz w:val="28"/>
          <w:szCs w:val="28"/>
          <w:u w:val="single"/>
        </w:rPr>
      </w:pPr>
    </w:p>
    <w:p w14:paraId="0EA47FF3" w14:textId="77777777" w:rsidR="0055767B" w:rsidRDefault="0055767B" w:rsidP="0055767B">
      <w:pPr>
        <w:jc w:val="center"/>
        <w:rPr>
          <w:b/>
          <w:sz w:val="28"/>
          <w:szCs w:val="28"/>
          <w:u w:val="single"/>
        </w:rPr>
      </w:pPr>
    </w:p>
    <w:p w14:paraId="57CD4758" w14:textId="77777777" w:rsidR="0055767B" w:rsidRDefault="0055767B" w:rsidP="0055767B">
      <w:pPr>
        <w:jc w:val="center"/>
        <w:rPr>
          <w:b/>
          <w:sz w:val="28"/>
          <w:szCs w:val="28"/>
          <w:u w:val="single"/>
        </w:rPr>
      </w:pPr>
    </w:p>
    <w:p w14:paraId="7936F267" w14:textId="77777777" w:rsidR="0055767B" w:rsidRDefault="0055767B" w:rsidP="0055767B">
      <w:pPr>
        <w:jc w:val="center"/>
        <w:rPr>
          <w:b/>
          <w:sz w:val="28"/>
          <w:szCs w:val="28"/>
          <w:u w:val="single"/>
        </w:rPr>
      </w:pPr>
    </w:p>
    <w:p w14:paraId="4BFE47C9" w14:textId="77777777" w:rsidR="0055767B" w:rsidRDefault="0055767B" w:rsidP="0055767B">
      <w:pPr>
        <w:jc w:val="center"/>
        <w:rPr>
          <w:b/>
          <w:sz w:val="28"/>
          <w:szCs w:val="28"/>
          <w:u w:val="single"/>
        </w:rPr>
      </w:pPr>
    </w:p>
    <w:p w14:paraId="7514D949" w14:textId="77777777" w:rsidR="0055767B" w:rsidRDefault="0055767B" w:rsidP="0055767B">
      <w:pPr>
        <w:rPr>
          <w:b/>
          <w:sz w:val="28"/>
          <w:szCs w:val="28"/>
          <w:u w:val="single"/>
        </w:rPr>
      </w:pPr>
    </w:p>
    <w:p w14:paraId="3BE0BB9B" w14:textId="77777777" w:rsidR="0055767B" w:rsidRDefault="0055767B" w:rsidP="0055767B">
      <w:pPr>
        <w:jc w:val="left"/>
        <w:rPr>
          <w:b/>
        </w:rPr>
      </w:pPr>
      <w:r>
        <w:rPr>
          <w:b/>
        </w:rPr>
        <w:t>Appendix 5</w:t>
      </w:r>
    </w:p>
    <w:p w14:paraId="378A0D57" w14:textId="77777777" w:rsidR="0055767B" w:rsidRDefault="0055767B" w:rsidP="0055767B">
      <w:pPr>
        <w:jc w:val="center"/>
        <w:rPr>
          <w:b/>
          <w:sz w:val="28"/>
          <w:szCs w:val="28"/>
          <w:u w:val="single"/>
        </w:rPr>
      </w:pPr>
      <w:r>
        <w:rPr>
          <w:b/>
          <w:sz w:val="28"/>
          <w:szCs w:val="28"/>
          <w:u w:val="single"/>
        </w:rPr>
        <w:t>Frequently Asked Questions</w:t>
      </w:r>
    </w:p>
    <w:p w14:paraId="462E88E3" w14:textId="77777777" w:rsidR="0055767B" w:rsidRDefault="0055767B" w:rsidP="0055767B">
      <w:pPr>
        <w:jc w:val="center"/>
        <w:rPr>
          <w:b/>
          <w:sz w:val="28"/>
          <w:szCs w:val="28"/>
          <w:u w:val="single"/>
        </w:rPr>
      </w:pPr>
    </w:p>
    <w:tbl>
      <w:tblPr>
        <w:tblW w:w="1063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262"/>
      </w:tblGrid>
      <w:tr w:rsidR="0055767B" w14:paraId="0C7794E9" w14:textId="77777777" w:rsidTr="00A043D5">
        <w:tc>
          <w:tcPr>
            <w:tcW w:w="3369" w:type="dxa"/>
          </w:tcPr>
          <w:p w14:paraId="024654D8" w14:textId="77777777" w:rsidR="0055767B" w:rsidRDefault="0055767B" w:rsidP="00A043D5">
            <w:r>
              <w:t>How much time will I get on court at trials?</w:t>
            </w:r>
          </w:p>
        </w:tc>
        <w:tc>
          <w:tcPr>
            <w:tcW w:w="7262" w:type="dxa"/>
          </w:tcPr>
          <w:p w14:paraId="5F3196EB" w14:textId="77777777" w:rsidR="0055767B" w:rsidRDefault="0055767B" w:rsidP="00A043D5">
            <w:r>
              <w:t xml:space="preserve">Playing rotations are often arranged in advance to ensure players </w:t>
            </w:r>
            <w:proofErr w:type="gramStart"/>
            <w:r>
              <w:t>have the opportunity to</w:t>
            </w:r>
            <w:proofErr w:type="gramEnd"/>
            <w:r>
              <w:t xml:space="preserve"> play in one or more of their chosen positions. In some circumstances Selectors may play a player in a position other than their chosen positions should they consider that this would aid the player’s development. Players that </w:t>
            </w:r>
            <w:proofErr w:type="gramStart"/>
            <w:r>
              <w:t>are able to</w:t>
            </w:r>
            <w:proofErr w:type="gramEnd"/>
            <w:r>
              <w:t xml:space="preserve"> attend less trials are likely to have less court time than those available for all trials. Players are not guaranteed parity of court time and Selectors have discretion over this. There may also be times where players are asked to play out of position to ensure there are 14 players on court and we would encourage all trialist to remain open minded throughout the process.  </w:t>
            </w:r>
          </w:p>
        </w:tc>
      </w:tr>
      <w:tr w:rsidR="0055767B" w14:paraId="47000380" w14:textId="77777777" w:rsidTr="00A043D5">
        <w:tc>
          <w:tcPr>
            <w:tcW w:w="3369" w:type="dxa"/>
          </w:tcPr>
          <w:p w14:paraId="62986976" w14:textId="5F7C69B1" w:rsidR="0055767B" w:rsidRDefault="0055767B" w:rsidP="00A043D5">
            <w:bookmarkStart w:id="0" w:name="_heading=h.gjdgxs" w:colFirst="0" w:colLast="0"/>
            <w:bookmarkEnd w:id="0"/>
            <w:r>
              <w:t>What happens if I am not available for trials due to injury or exceptional circumstances?</w:t>
            </w:r>
          </w:p>
        </w:tc>
        <w:tc>
          <w:tcPr>
            <w:tcW w:w="7262" w:type="dxa"/>
          </w:tcPr>
          <w:p w14:paraId="0C12C443" w14:textId="3C9B71B6" w:rsidR="0055767B" w:rsidRDefault="0055767B" w:rsidP="00A043D5">
            <w:r>
              <w:t xml:space="preserve">Should a player not be able to attend trials due to extenuating circumstances, the player must contact the </w:t>
            </w:r>
            <w:r w:rsidRPr="0055767B">
              <w:t>galmingtonncjuniors@gmail.com</w:t>
            </w:r>
            <w:r>
              <w:t xml:space="preserve"> and notify the selectors of the relevant circumstances and when they anticipate being able to trial. Selection panels will </w:t>
            </w:r>
            <w:proofErr w:type="gramStart"/>
            <w:r>
              <w:t>make a decision</w:t>
            </w:r>
            <w:proofErr w:type="gramEnd"/>
            <w:r>
              <w:t xml:space="preserve"> on each late trialist on a case-by-case basis.  </w:t>
            </w:r>
          </w:p>
        </w:tc>
      </w:tr>
      <w:tr w:rsidR="0055767B" w14:paraId="34019A1C" w14:textId="77777777" w:rsidTr="00A043D5">
        <w:tc>
          <w:tcPr>
            <w:tcW w:w="3369" w:type="dxa"/>
          </w:tcPr>
          <w:p w14:paraId="687A5C68" w14:textId="77777777" w:rsidR="0055767B" w:rsidRDefault="0055767B" w:rsidP="00A043D5">
            <w:r>
              <w:t>I am unable to attend training regularly and will miss several matches, what does this mean?</w:t>
            </w:r>
          </w:p>
        </w:tc>
        <w:tc>
          <w:tcPr>
            <w:tcW w:w="7262" w:type="dxa"/>
          </w:tcPr>
          <w:p w14:paraId="3937FD6A" w14:textId="3F5C5810" w:rsidR="0055767B" w:rsidRDefault="0055767B" w:rsidP="00A043D5">
            <w:r>
              <w:t xml:space="preserve">GNC asks all players taking up a position in a squad to commit to training and match play for the entirety of the season. Should you be unable to do so please contact </w:t>
            </w:r>
            <w:hyperlink r:id="rId9" w:history="1">
              <w:r w:rsidRPr="00A85DA4">
                <w:rPr>
                  <w:rStyle w:val="Hyperlink"/>
                </w:rPr>
                <w:t>galmingtonncjuniors@gmail.com</w:t>
              </w:r>
            </w:hyperlink>
            <w:r>
              <w:t xml:space="preserve"> </w:t>
            </w:r>
            <w:r>
              <w:t xml:space="preserve">where a conversation will be had with you. Please note that attendance will be monitored throughout the season. Poor attendance (below 75%) may result in a conversation between the player and Selectors.  </w:t>
            </w:r>
          </w:p>
        </w:tc>
      </w:tr>
      <w:tr w:rsidR="0055767B" w14:paraId="2906FFED" w14:textId="77777777" w:rsidTr="00A043D5">
        <w:tc>
          <w:tcPr>
            <w:tcW w:w="3369" w:type="dxa"/>
          </w:tcPr>
          <w:p w14:paraId="3C81EC67" w14:textId="77777777" w:rsidR="0055767B" w:rsidRDefault="0055767B" w:rsidP="00A043D5">
            <w:r>
              <w:t>How will I know which positions I will be expected to play?</w:t>
            </w:r>
          </w:p>
        </w:tc>
        <w:tc>
          <w:tcPr>
            <w:tcW w:w="7262" w:type="dxa"/>
          </w:tcPr>
          <w:p w14:paraId="5F570927" w14:textId="77777777" w:rsidR="0055767B" w:rsidRDefault="0055767B" w:rsidP="00A043D5">
            <w:r>
              <w:t xml:space="preserve">Following trials selectors will communicate the position(s) players have been selected into. It is important to be mindful that flexibility is always required, particularly on match days due to injury/illness. </w:t>
            </w:r>
          </w:p>
        </w:tc>
      </w:tr>
      <w:tr w:rsidR="0055767B" w14:paraId="1505706D" w14:textId="77777777" w:rsidTr="00A043D5">
        <w:tc>
          <w:tcPr>
            <w:tcW w:w="3369" w:type="dxa"/>
          </w:tcPr>
          <w:p w14:paraId="031933BA" w14:textId="77777777" w:rsidR="0055767B" w:rsidRDefault="0055767B" w:rsidP="00A043D5">
            <w:r>
              <w:t>Will I be able to play a whole game each week?</w:t>
            </w:r>
          </w:p>
        </w:tc>
        <w:tc>
          <w:tcPr>
            <w:tcW w:w="7262" w:type="dxa"/>
          </w:tcPr>
          <w:p w14:paraId="78E219D1" w14:textId="77777777" w:rsidR="0055767B" w:rsidRDefault="0055767B" w:rsidP="00A043D5">
            <w:r>
              <w:t>GNC is operating a squad policy across the whole club. All players will be expected to take time off the court to allow interchanges for all squad members. Each player will be asked to have time off court and will be expected to positively support their team during this period.</w:t>
            </w:r>
          </w:p>
        </w:tc>
      </w:tr>
      <w:tr w:rsidR="0055767B" w14:paraId="392712C8" w14:textId="77777777" w:rsidTr="00A043D5">
        <w:tc>
          <w:tcPr>
            <w:tcW w:w="3369" w:type="dxa"/>
          </w:tcPr>
          <w:p w14:paraId="6A66E12D" w14:textId="77777777" w:rsidR="0055767B" w:rsidRDefault="0055767B" w:rsidP="00A043D5">
            <w:r>
              <w:t>What happens if I am part of a franchise pathway which affects my availability?</w:t>
            </w:r>
          </w:p>
        </w:tc>
        <w:tc>
          <w:tcPr>
            <w:tcW w:w="7262" w:type="dxa"/>
          </w:tcPr>
          <w:p w14:paraId="07D95F3B" w14:textId="77777777" w:rsidR="0055767B" w:rsidRDefault="0055767B" w:rsidP="00A043D5">
            <w:r>
              <w:t xml:space="preserve">Should you find yourself in this position, you should bring this to the attention of Selectors as soon as possible. A discussion will be had with you and a plan put in place. Please note that whilst GNC strives to accommodate players within the pathway </w:t>
            </w:r>
            <w:proofErr w:type="spellStart"/>
            <w:r>
              <w:t>programmes</w:t>
            </w:r>
            <w:proofErr w:type="spellEnd"/>
            <w:r>
              <w:t xml:space="preserve">, if your availability is severely impacted, you may not be able to be named in a GNC squad. </w:t>
            </w:r>
          </w:p>
        </w:tc>
      </w:tr>
    </w:tbl>
    <w:p w14:paraId="2B084CE9" w14:textId="77777777" w:rsidR="0055767B" w:rsidRDefault="0055767B" w:rsidP="0055767B">
      <w:pPr>
        <w:jc w:val="center"/>
        <w:rPr>
          <w:b/>
          <w:sz w:val="28"/>
          <w:szCs w:val="28"/>
          <w:u w:val="single"/>
        </w:rPr>
      </w:pPr>
    </w:p>
    <w:p w14:paraId="787B60B5" w14:textId="77777777" w:rsidR="0055767B" w:rsidRDefault="0055767B" w:rsidP="0055767B">
      <w:pPr>
        <w:jc w:val="center"/>
        <w:rPr>
          <w:b/>
          <w:sz w:val="28"/>
          <w:szCs w:val="28"/>
          <w:u w:val="single"/>
        </w:rPr>
      </w:pPr>
    </w:p>
    <w:p w14:paraId="3039E655" w14:textId="77777777" w:rsidR="0055767B" w:rsidRDefault="0055767B" w:rsidP="0055767B">
      <w:pPr>
        <w:jc w:val="center"/>
        <w:rPr>
          <w:b/>
          <w:sz w:val="28"/>
          <w:szCs w:val="28"/>
          <w:u w:val="single"/>
        </w:rPr>
      </w:pPr>
    </w:p>
    <w:p w14:paraId="384617FB" w14:textId="77777777" w:rsidR="0055767B" w:rsidRDefault="0055767B" w:rsidP="0055767B">
      <w:pPr>
        <w:jc w:val="center"/>
        <w:rPr>
          <w:b/>
          <w:sz w:val="28"/>
          <w:szCs w:val="28"/>
          <w:u w:val="single"/>
        </w:rPr>
      </w:pPr>
    </w:p>
    <w:p w14:paraId="7412CE80" w14:textId="77777777" w:rsidR="0055767B" w:rsidRDefault="0055767B" w:rsidP="0055767B">
      <w:pPr>
        <w:jc w:val="center"/>
        <w:rPr>
          <w:b/>
          <w:sz w:val="28"/>
          <w:szCs w:val="28"/>
          <w:u w:val="single"/>
        </w:rPr>
      </w:pPr>
    </w:p>
    <w:p w14:paraId="1088E7EF" w14:textId="77777777" w:rsidR="0055767B" w:rsidRDefault="0055767B" w:rsidP="0055767B">
      <w:pPr>
        <w:jc w:val="center"/>
        <w:rPr>
          <w:b/>
          <w:sz w:val="28"/>
          <w:szCs w:val="28"/>
          <w:u w:val="single"/>
        </w:rPr>
      </w:pPr>
    </w:p>
    <w:p w14:paraId="6F3670CC" w14:textId="77777777" w:rsidR="0055767B" w:rsidRDefault="0055767B" w:rsidP="0055767B">
      <w:pPr>
        <w:jc w:val="center"/>
        <w:rPr>
          <w:b/>
          <w:sz w:val="28"/>
          <w:szCs w:val="28"/>
          <w:u w:val="single"/>
        </w:rPr>
      </w:pPr>
    </w:p>
    <w:p w14:paraId="16922C10" w14:textId="77777777" w:rsidR="0055767B" w:rsidRDefault="0055767B" w:rsidP="0055767B">
      <w:pPr>
        <w:jc w:val="center"/>
        <w:rPr>
          <w:b/>
          <w:sz w:val="28"/>
          <w:szCs w:val="28"/>
          <w:u w:val="single"/>
        </w:rPr>
      </w:pPr>
    </w:p>
    <w:p w14:paraId="00B10F4C" w14:textId="77777777" w:rsidR="0055767B" w:rsidRDefault="0055767B" w:rsidP="0055767B">
      <w:pPr>
        <w:jc w:val="center"/>
        <w:rPr>
          <w:b/>
          <w:sz w:val="28"/>
          <w:szCs w:val="28"/>
          <w:u w:val="single"/>
        </w:rPr>
      </w:pPr>
    </w:p>
    <w:p w14:paraId="23A493E7" w14:textId="77777777" w:rsidR="0055767B" w:rsidRDefault="0055767B" w:rsidP="0055767B">
      <w:pPr>
        <w:jc w:val="center"/>
        <w:rPr>
          <w:b/>
          <w:sz w:val="28"/>
          <w:szCs w:val="28"/>
          <w:u w:val="single"/>
        </w:rPr>
      </w:pPr>
    </w:p>
    <w:p w14:paraId="7BCACEB8" w14:textId="77777777" w:rsidR="0055767B" w:rsidRDefault="0055767B" w:rsidP="0055767B">
      <w:pPr>
        <w:jc w:val="center"/>
        <w:rPr>
          <w:b/>
          <w:sz w:val="28"/>
          <w:szCs w:val="28"/>
          <w:u w:val="single"/>
        </w:rPr>
      </w:pPr>
    </w:p>
    <w:p w14:paraId="2E697154" w14:textId="77777777" w:rsidR="0055767B" w:rsidRDefault="0055767B" w:rsidP="0055767B">
      <w:pPr>
        <w:jc w:val="center"/>
        <w:rPr>
          <w:b/>
          <w:sz w:val="28"/>
          <w:szCs w:val="28"/>
          <w:u w:val="single"/>
        </w:rPr>
      </w:pPr>
    </w:p>
    <w:p w14:paraId="71CABBD5" w14:textId="77777777" w:rsidR="0055767B" w:rsidRDefault="0055767B" w:rsidP="0055767B">
      <w:pPr>
        <w:jc w:val="center"/>
        <w:rPr>
          <w:b/>
          <w:sz w:val="28"/>
          <w:szCs w:val="28"/>
          <w:u w:val="single"/>
        </w:rPr>
      </w:pPr>
    </w:p>
    <w:p w14:paraId="0994C8C0" w14:textId="77777777" w:rsidR="0055767B" w:rsidRDefault="0055767B" w:rsidP="0055767B">
      <w:pPr>
        <w:jc w:val="center"/>
        <w:rPr>
          <w:b/>
          <w:sz w:val="28"/>
          <w:szCs w:val="28"/>
          <w:u w:val="single"/>
        </w:rPr>
      </w:pPr>
    </w:p>
    <w:p w14:paraId="2BE636A8" w14:textId="77777777" w:rsidR="0055767B" w:rsidRDefault="0055767B" w:rsidP="0055767B">
      <w:pPr>
        <w:jc w:val="center"/>
        <w:rPr>
          <w:b/>
          <w:sz w:val="28"/>
          <w:szCs w:val="28"/>
          <w:u w:val="single"/>
        </w:rPr>
      </w:pPr>
    </w:p>
    <w:p w14:paraId="39CB9AC1" w14:textId="77777777" w:rsidR="0055767B" w:rsidRDefault="0055767B" w:rsidP="0055767B">
      <w:pPr>
        <w:jc w:val="center"/>
        <w:rPr>
          <w:b/>
          <w:sz w:val="28"/>
          <w:szCs w:val="28"/>
          <w:u w:val="single"/>
        </w:rPr>
      </w:pPr>
    </w:p>
    <w:p w14:paraId="52FCC224" w14:textId="77777777" w:rsidR="0055767B" w:rsidRDefault="0055767B" w:rsidP="0055767B">
      <w:pPr>
        <w:jc w:val="center"/>
        <w:rPr>
          <w:b/>
          <w:sz w:val="28"/>
          <w:szCs w:val="28"/>
          <w:u w:val="single"/>
        </w:rPr>
      </w:pPr>
    </w:p>
    <w:p w14:paraId="45B0CBB9" w14:textId="77777777" w:rsidR="0055767B" w:rsidRDefault="0055767B" w:rsidP="0055767B">
      <w:pPr>
        <w:jc w:val="center"/>
        <w:rPr>
          <w:b/>
          <w:sz w:val="28"/>
          <w:szCs w:val="28"/>
          <w:u w:val="single"/>
        </w:rPr>
      </w:pPr>
    </w:p>
    <w:p w14:paraId="2A846095" w14:textId="77777777" w:rsidR="0055767B" w:rsidRDefault="0055767B" w:rsidP="0055767B">
      <w:pPr>
        <w:jc w:val="center"/>
        <w:rPr>
          <w:b/>
          <w:sz w:val="28"/>
          <w:szCs w:val="28"/>
          <w:u w:val="single"/>
        </w:rPr>
      </w:pPr>
    </w:p>
    <w:p w14:paraId="337A0EF1" w14:textId="77777777" w:rsidR="0055767B" w:rsidRDefault="0055767B" w:rsidP="0055767B">
      <w:pPr>
        <w:jc w:val="center"/>
        <w:rPr>
          <w:b/>
          <w:sz w:val="28"/>
          <w:szCs w:val="28"/>
          <w:u w:val="single"/>
        </w:rPr>
      </w:pPr>
    </w:p>
    <w:p w14:paraId="6C9C1315" w14:textId="77777777" w:rsidR="0055767B" w:rsidRDefault="0055767B" w:rsidP="0055767B">
      <w:pPr>
        <w:jc w:val="center"/>
        <w:rPr>
          <w:b/>
          <w:sz w:val="28"/>
          <w:szCs w:val="28"/>
          <w:u w:val="single"/>
        </w:rPr>
      </w:pPr>
    </w:p>
    <w:p w14:paraId="3A94FD2C" w14:textId="77777777" w:rsidR="0055767B" w:rsidRDefault="0055767B" w:rsidP="0055767B">
      <w:pPr>
        <w:jc w:val="center"/>
        <w:rPr>
          <w:b/>
          <w:sz w:val="28"/>
          <w:szCs w:val="28"/>
          <w:u w:val="single"/>
        </w:rPr>
      </w:pPr>
    </w:p>
    <w:p w14:paraId="43256B8C" w14:textId="77777777" w:rsidR="006D3136" w:rsidRDefault="006D3136"/>
    <w:sectPr w:rsidR="006D3136">
      <w:headerReference w:type="default" r:id="rId10"/>
      <w:footerReference w:type="default" r:id="rId11"/>
      <w:pgSz w:w="11900" w:h="16840"/>
      <w:pgMar w:top="993" w:right="1797" w:bottom="1276"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8DA3" w14:textId="77777777" w:rsidR="00E04266" w:rsidRDefault="0055767B">
    <w:pPr>
      <w:pBdr>
        <w:top w:val="nil"/>
        <w:left w:val="nil"/>
        <w:bottom w:val="nil"/>
        <w:right w:val="nil"/>
        <w:between w:val="nil"/>
      </w:pBdr>
      <w:tabs>
        <w:tab w:val="center" w:pos="4320"/>
        <w:tab w:val="right" w:pos="8640"/>
      </w:tabs>
      <w:rPr>
        <w:color w:val="000000"/>
      </w:rPr>
    </w:pPr>
    <w:r>
      <w:rPr>
        <w:color w:val="000000"/>
      </w:rPr>
      <w:t>GNC selection policy as of April 202</w:t>
    </w:r>
    <w:r>
      <w:t>3</w:t>
    </w:r>
  </w:p>
  <w:p w14:paraId="198B7CCC" w14:textId="77777777" w:rsidR="00E04266" w:rsidRDefault="0055767B">
    <w:pPr>
      <w:pBdr>
        <w:top w:val="nil"/>
        <w:left w:val="nil"/>
        <w:bottom w:val="nil"/>
        <w:right w:val="nil"/>
        <w:between w:val="nil"/>
      </w:pBdr>
      <w:tabs>
        <w:tab w:val="right" w:pos="8286"/>
      </w:tabs>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3D2B" w14:textId="77777777" w:rsidR="00E04266" w:rsidRDefault="0055767B">
    <w:pPr>
      <w:pBdr>
        <w:top w:val="nil"/>
        <w:left w:val="nil"/>
        <w:bottom w:val="nil"/>
        <w:right w:val="nil"/>
        <w:between w:val="nil"/>
      </w:pBdr>
      <w:tabs>
        <w:tab w:val="right" w:pos="8286"/>
      </w:tabs>
      <w:jc w:val="left"/>
      <w:rPr>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2DE"/>
    <w:multiLevelType w:val="multilevel"/>
    <w:tmpl w:val="A6F6C73E"/>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B4E37"/>
    <w:multiLevelType w:val="multilevel"/>
    <w:tmpl w:val="CD9ED412"/>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 w15:restartNumberingAfterBreak="0">
    <w:nsid w:val="3B9E6C1D"/>
    <w:multiLevelType w:val="multilevel"/>
    <w:tmpl w:val="CDA0F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DA3C4C"/>
    <w:multiLevelType w:val="multilevel"/>
    <w:tmpl w:val="ECFAF31C"/>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9618FF"/>
    <w:multiLevelType w:val="multilevel"/>
    <w:tmpl w:val="60668B28"/>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1D40B6"/>
    <w:multiLevelType w:val="multilevel"/>
    <w:tmpl w:val="6D3C0B82"/>
    <w:lvl w:ilvl="0">
      <w:start w:val="13"/>
      <w:numFmt w:val="bullet"/>
      <w:lvlText w:val="-"/>
      <w:lvlJc w:val="left"/>
      <w:pPr>
        <w:ind w:left="40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AA61E6"/>
    <w:multiLevelType w:val="multilevel"/>
    <w:tmpl w:val="EAE262F2"/>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2539D9"/>
    <w:multiLevelType w:val="multilevel"/>
    <w:tmpl w:val="E482E73E"/>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1E56B5"/>
    <w:multiLevelType w:val="multilevel"/>
    <w:tmpl w:val="49F0FD16"/>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791EF5"/>
    <w:multiLevelType w:val="multilevel"/>
    <w:tmpl w:val="CD8C32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69192671">
    <w:abstractNumId w:val="7"/>
  </w:num>
  <w:num w:numId="2" w16cid:durableId="310525028">
    <w:abstractNumId w:val="6"/>
  </w:num>
  <w:num w:numId="3" w16cid:durableId="1669647">
    <w:abstractNumId w:val="4"/>
  </w:num>
  <w:num w:numId="4" w16cid:durableId="1894537155">
    <w:abstractNumId w:val="5"/>
  </w:num>
  <w:num w:numId="5" w16cid:durableId="288434547">
    <w:abstractNumId w:val="0"/>
  </w:num>
  <w:num w:numId="6" w16cid:durableId="1464612279">
    <w:abstractNumId w:val="2"/>
  </w:num>
  <w:num w:numId="7" w16cid:durableId="2118720812">
    <w:abstractNumId w:val="1"/>
  </w:num>
  <w:num w:numId="8" w16cid:durableId="1515531988">
    <w:abstractNumId w:val="8"/>
  </w:num>
  <w:num w:numId="9" w16cid:durableId="777603496">
    <w:abstractNumId w:val="3"/>
  </w:num>
  <w:num w:numId="10" w16cid:durableId="132842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B"/>
    <w:rsid w:val="0055767B"/>
    <w:rsid w:val="006D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1AA1"/>
  <w15:chartTrackingRefBased/>
  <w15:docId w15:val="{479B6018-5414-4B80-8646-322AB63F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7B"/>
    <w:pPr>
      <w:spacing w:after="0" w:line="240" w:lineRule="auto"/>
      <w:jc w:val="both"/>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767B"/>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character" w:customStyle="1" w:styleId="TitleChar">
    <w:name w:val="Title Char"/>
    <w:basedOn w:val="DefaultParagraphFont"/>
    <w:link w:val="Title"/>
    <w:uiPriority w:val="10"/>
    <w:rsid w:val="0055767B"/>
    <w:rPr>
      <w:rFonts w:ascii="Cambria" w:eastAsia="Cambria" w:hAnsi="Cambria" w:cs="Cambria"/>
      <w:b/>
      <w:color w:val="000000"/>
      <w:sz w:val="32"/>
      <w:szCs w:val="32"/>
      <w:lang w:val="en-US" w:eastAsia="en-GB"/>
    </w:rPr>
  </w:style>
  <w:style w:type="paragraph" w:styleId="ListParagraph">
    <w:name w:val="List Paragraph"/>
    <w:basedOn w:val="Normal"/>
    <w:uiPriority w:val="34"/>
    <w:qFormat/>
    <w:rsid w:val="0055767B"/>
    <w:pPr>
      <w:ind w:left="720"/>
      <w:contextualSpacing/>
    </w:pPr>
  </w:style>
  <w:style w:type="character" w:styleId="Hyperlink">
    <w:name w:val="Hyperlink"/>
    <w:basedOn w:val="DefaultParagraphFont"/>
    <w:uiPriority w:val="99"/>
    <w:unhideWhenUsed/>
    <w:rsid w:val="0055767B"/>
    <w:rPr>
      <w:color w:val="0563C1" w:themeColor="hyperlink"/>
      <w:u w:val="single"/>
    </w:rPr>
  </w:style>
  <w:style w:type="character" w:styleId="UnresolvedMention">
    <w:name w:val="Unresolved Mention"/>
    <w:basedOn w:val="DefaultParagraphFont"/>
    <w:uiPriority w:val="99"/>
    <w:semiHidden/>
    <w:unhideWhenUsed/>
    <w:rsid w:val="0055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mingtonncjunior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lmingtonncjunior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mington-netball.co.uk/forms-info" TargetMode="External"/><Relationship Id="rId11" Type="http://schemas.openxmlformats.org/officeDocument/2006/relationships/footer" Target="footer1.xml"/><Relationship Id="rId5" Type="http://schemas.openxmlformats.org/officeDocument/2006/relationships/image" Target="media/image1.jp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lmingtonncjuni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2152</Words>
  <Characters>12270</Characters>
  <Application>Microsoft Office Word</Application>
  <DocSecurity>0</DocSecurity>
  <Lines>102</Lines>
  <Paragraphs>28</Paragraphs>
  <ScaleCrop>false</ScaleCrop>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Reeves</dc:creator>
  <cp:keywords/>
  <dc:description/>
  <cp:lastModifiedBy>Lydia Reeves</cp:lastModifiedBy>
  <cp:revision>1</cp:revision>
  <dcterms:created xsi:type="dcterms:W3CDTF">2023-05-04T18:25:00Z</dcterms:created>
  <dcterms:modified xsi:type="dcterms:W3CDTF">2023-05-04T18:34:00Z</dcterms:modified>
</cp:coreProperties>
</file>